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98" w:rsidRPr="00734699" w:rsidRDefault="00734699" w:rsidP="00734699">
      <w:pPr>
        <w:spacing w:after="0" w:line="240" w:lineRule="auto"/>
        <w:rPr>
          <w:rFonts w:ascii="Arial" w:eastAsia="Times New Roman" w:hAnsi="Arial" w:cs="Arial"/>
          <w:b/>
          <w:bCs/>
          <w:noProof/>
          <w:color w:val="333333"/>
          <w:sz w:val="28"/>
          <w:szCs w:val="26"/>
        </w:rPr>
      </w:pPr>
      <w:r>
        <w:rPr>
          <w:rFonts w:ascii="Arial" w:eastAsia="Times New Roman" w:hAnsi="Arial" w:cs="Arial"/>
          <w:b/>
          <w:bCs/>
          <w:noProof/>
          <w:color w:val="333333"/>
          <w:sz w:val="28"/>
          <w:szCs w:val="26"/>
        </w:rPr>
        <mc:AlternateContent>
          <mc:Choice Requires="wps">
            <w:drawing>
              <wp:anchor distT="0" distB="0" distL="114300" distR="114300" simplePos="0" relativeHeight="251659264" behindDoc="0" locked="0" layoutInCell="1" allowOverlap="1">
                <wp:simplePos x="0" y="0"/>
                <wp:positionH relativeFrom="column">
                  <wp:posOffset>1706880</wp:posOffset>
                </wp:positionH>
                <wp:positionV relativeFrom="paragraph">
                  <wp:posOffset>-526415</wp:posOffset>
                </wp:positionV>
                <wp:extent cx="3886200" cy="525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886200" cy="525780"/>
                        </a:xfrm>
                        <a:prstGeom prst="rect">
                          <a:avLst/>
                        </a:prstGeom>
                        <a:solidFill>
                          <a:schemeClr val="lt1"/>
                        </a:solidFill>
                        <a:ln w="6350">
                          <a:noFill/>
                        </a:ln>
                      </wps:spPr>
                      <wps:txbx>
                        <w:txbxContent>
                          <w:p w:rsidR="00734699" w:rsidRPr="00734699" w:rsidRDefault="00656394" w:rsidP="00F61C9D">
                            <w:pPr>
                              <w:jc w:val="center"/>
                              <w:rPr>
                                <w:rFonts w:ascii="Arial" w:hAnsi="Arial" w:cs="Arial"/>
                                <w:b/>
                                <w:sz w:val="28"/>
                              </w:rPr>
                            </w:pPr>
                            <w:r>
                              <w:rPr>
                                <w:rFonts w:ascii="Arial" w:hAnsi="Arial" w:cs="Arial"/>
                                <w:b/>
                                <w:sz w:val="28"/>
                              </w:rPr>
                              <w:t>U</w:t>
                            </w:r>
                            <w:bookmarkStart w:id="0" w:name="_GoBack"/>
                            <w:bookmarkEnd w:id="0"/>
                            <w:r>
                              <w:rPr>
                                <w:rFonts w:ascii="Arial" w:hAnsi="Arial" w:cs="Arial"/>
                                <w:b/>
                                <w:sz w:val="28"/>
                              </w:rPr>
                              <w:t>rban Education Network</w:t>
                            </w:r>
                            <w:r w:rsidR="00734699" w:rsidRPr="00734699">
                              <w:rPr>
                                <w:rFonts w:ascii="Arial" w:hAnsi="Arial" w:cs="Arial"/>
                                <w:b/>
                                <w:sz w:val="28"/>
                              </w:rPr>
                              <w:t xml:space="preserve"> </w:t>
                            </w:r>
                            <w:r w:rsidR="00F61C9D">
                              <w:rPr>
                                <w:rFonts w:ascii="Arial" w:hAnsi="Arial" w:cs="Arial"/>
                                <w:b/>
                                <w:sz w:val="28"/>
                              </w:rPr>
                              <w:br/>
                            </w:r>
                            <w:r w:rsidR="00734699" w:rsidRPr="00734699">
                              <w:rPr>
                                <w:rFonts w:ascii="Arial" w:hAnsi="Arial" w:cs="Arial"/>
                                <w:b/>
                                <w:sz w:val="28"/>
                              </w:rPr>
                              <w:t>Legislative Priorities for 2021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4pt;margin-top:-41.45pt;width:306pt;height:4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" fillcolor="white [3201]" stroked="f" strokeweight=".5pt">
                <v:textbox>
                  <w:txbxContent>
                    <w:p w:rsidR="00734699" w:rsidRPr="00734699" w:rsidRDefault="00656394" w:rsidP="00F61C9D">
                      <w:pPr>
                        <w:jc w:val="center"/>
                        <w:rPr>
                          <w:rFonts w:ascii="Arial" w:hAnsi="Arial" w:cs="Arial"/>
                          <w:b/>
                          <w:sz w:val="28"/>
                        </w:rPr>
                      </w:pPr>
                      <w:r>
                        <w:rPr>
                          <w:rFonts w:ascii="Arial" w:hAnsi="Arial" w:cs="Arial"/>
                          <w:b/>
                          <w:sz w:val="28"/>
                        </w:rPr>
                        <w:t>U</w:t>
                      </w:r>
                      <w:bookmarkStart w:id="1" w:name="_GoBack"/>
                      <w:bookmarkEnd w:id="1"/>
                      <w:r>
                        <w:rPr>
                          <w:rFonts w:ascii="Arial" w:hAnsi="Arial" w:cs="Arial"/>
                          <w:b/>
                          <w:sz w:val="28"/>
                        </w:rPr>
                        <w:t>rban Education Network</w:t>
                      </w:r>
                      <w:r w:rsidR="00734699" w:rsidRPr="00734699">
                        <w:rPr>
                          <w:rFonts w:ascii="Arial" w:hAnsi="Arial" w:cs="Arial"/>
                          <w:b/>
                          <w:sz w:val="28"/>
                        </w:rPr>
                        <w:t xml:space="preserve"> </w:t>
                      </w:r>
                      <w:r w:rsidR="00F61C9D">
                        <w:rPr>
                          <w:rFonts w:ascii="Arial" w:hAnsi="Arial" w:cs="Arial"/>
                          <w:b/>
                          <w:sz w:val="28"/>
                        </w:rPr>
                        <w:br/>
                      </w:r>
                      <w:r w:rsidR="00734699" w:rsidRPr="00734699">
                        <w:rPr>
                          <w:rFonts w:ascii="Arial" w:hAnsi="Arial" w:cs="Arial"/>
                          <w:b/>
                          <w:sz w:val="28"/>
                        </w:rPr>
                        <w:t>Legislative Priorities for 2021 Session</w:t>
                      </w:r>
                    </w:p>
                  </w:txbxContent>
                </v:textbox>
              </v:shape>
            </w:pict>
          </mc:Fallback>
        </mc:AlternateContent>
      </w:r>
    </w:p>
    <w:p w:rsidR="00B7641C" w:rsidRPr="00D6033C" w:rsidRDefault="00B7641C" w:rsidP="00361270">
      <w:pPr>
        <w:pStyle w:val="ListParagraph"/>
        <w:numPr>
          <w:ilvl w:val="0"/>
          <w:numId w:val="44"/>
        </w:numPr>
        <w:pBdr>
          <w:top w:val="single" w:sz="4" w:space="1" w:color="auto"/>
          <w:left w:val="single" w:sz="4" w:space="4" w:color="auto"/>
          <w:bottom w:val="single" w:sz="4" w:space="1" w:color="auto"/>
          <w:right w:val="single" w:sz="4" w:space="4" w:color="auto"/>
        </w:pBdr>
        <w:spacing w:line="240" w:lineRule="auto"/>
        <w:contextualSpacing w:val="0"/>
        <w:rPr>
          <w:rFonts w:ascii="Arial" w:eastAsia="Times New Roman" w:hAnsi="Arial" w:cs="Arial"/>
          <w:bCs/>
          <w:noProof/>
          <w:color w:val="333333"/>
          <w:sz w:val="21"/>
          <w:szCs w:val="21"/>
        </w:rPr>
      </w:pPr>
      <w:r w:rsidRPr="00D6033C">
        <w:rPr>
          <w:rFonts w:ascii="Arial" w:eastAsia="Times New Roman" w:hAnsi="Arial" w:cs="Arial"/>
          <w:b/>
          <w:bCs/>
          <w:noProof/>
          <w:color w:val="333333"/>
          <w:sz w:val="21"/>
          <w:szCs w:val="21"/>
        </w:rPr>
        <w:t>Invest in Iowa’s Future:</w:t>
      </w:r>
      <w:r w:rsidRPr="00D6033C">
        <w:rPr>
          <w:rFonts w:ascii="Arial" w:eastAsia="Times New Roman" w:hAnsi="Arial" w:cs="Arial"/>
          <w:bCs/>
          <w:noProof/>
          <w:color w:val="333333"/>
          <w:sz w:val="21"/>
          <w:szCs w:val="21"/>
        </w:rPr>
        <w:t xml:space="preserve"> adequate school funding at least 3.75% SSA for 2021-22 school year.</w:t>
      </w:r>
      <w:r w:rsidR="00D6033C" w:rsidRPr="00D6033C">
        <w:rPr>
          <w:rFonts w:ascii="Arial" w:eastAsia="Times New Roman" w:hAnsi="Arial" w:cs="Arial"/>
          <w:bCs/>
          <w:noProof/>
          <w:color w:val="333333"/>
          <w:sz w:val="21"/>
          <w:szCs w:val="21"/>
        </w:rPr>
        <w:t xml:space="preserve"> </w:t>
      </w:r>
    </w:p>
    <w:p w:rsidR="00B7641C" w:rsidRPr="00D6033C" w:rsidRDefault="00B7641C" w:rsidP="00361270">
      <w:pPr>
        <w:pStyle w:val="ListParagraph"/>
        <w:numPr>
          <w:ilvl w:val="0"/>
          <w:numId w:val="44"/>
        </w:numPr>
        <w:pBdr>
          <w:top w:val="single" w:sz="4" w:space="1" w:color="auto"/>
          <w:left w:val="single" w:sz="4" w:space="4" w:color="auto"/>
          <w:bottom w:val="single" w:sz="4" w:space="1" w:color="auto"/>
          <w:right w:val="single" w:sz="4" w:space="4" w:color="auto"/>
        </w:pBdr>
        <w:spacing w:line="240" w:lineRule="auto"/>
        <w:contextualSpacing w:val="0"/>
        <w:rPr>
          <w:rFonts w:ascii="Arial" w:eastAsia="Times New Roman" w:hAnsi="Arial" w:cs="Arial"/>
          <w:bCs/>
          <w:noProof/>
          <w:color w:val="333333"/>
          <w:sz w:val="21"/>
          <w:szCs w:val="21"/>
        </w:rPr>
      </w:pPr>
      <w:r w:rsidRPr="00D6033C">
        <w:rPr>
          <w:rFonts w:ascii="Arial" w:eastAsia="Times New Roman" w:hAnsi="Arial" w:cs="Arial"/>
          <w:b/>
          <w:bCs/>
          <w:noProof/>
          <w:color w:val="333333"/>
          <w:sz w:val="21"/>
          <w:szCs w:val="21"/>
        </w:rPr>
        <w:t>Student Opportunity Equity:</w:t>
      </w:r>
      <w:r w:rsidRPr="00D6033C">
        <w:rPr>
          <w:rFonts w:ascii="Arial" w:eastAsia="Times New Roman" w:hAnsi="Arial" w:cs="Arial"/>
          <w:bCs/>
          <w:noProof/>
          <w:color w:val="333333"/>
          <w:sz w:val="21"/>
          <w:szCs w:val="21"/>
        </w:rPr>
        <w:t xml:space="preserve"> close the gap for students in poverty, English-language learners, and At-Risk students. </w:t>
      </w:r>
      <w:r w:rsidR="00656394">
        <w:rPr>
          <w:rFonts w:ascii="Arial" w:eastAsia="Times New Roman" w:hAnsi="Arial" w:cs="Arial"/>
          <w:bCs/>
          <w:noProof/>
          <w:color w:val="333333"/>
          <w:sz w:val="21"/>
          <w:szCs w:val="21"/>
        </w:rPr>
        <w:t>Study poverty impact on education and create f</w:t>
      </w:r>
      <w:r w:rsidRPr="00D6033C">
        <w:rPr>
          <w:rFonts w:ascii="Arial" w:eastAsia="Times New Roman" w:hAnsi="Arial" w:cs="Arial"/>
          <w:bCs/>
          <w:noProof/>
          <w:color w:val="333333"/>
          <w:sz w:val="21"/>
          <w:szCs w:val="21"/>
        </w:rPr>
        <w:t xml:space="preserve">ormula weighting commensurate with cost of educating at-risk </w:t>
      </w:r>
      <w:r w:rsidR="00656394">
        <w:rPr>
          <w:rFonts w:ascii="Arial" w:eastAsia="Times New Roman" w:hAnsi="Arial" w:cs="Arial"/>
          <w:bCs/>
          <w:noProof/>
          <w:color w:val="333333"/>
          <w:sz w:val="21"/>
          <w:szCs w:val="21"/>
        </w:rPr>
        <w:t>students</w:t>
      </w:r>
      <w:r w:rsidRPr="00D6033C">
        <w:rPr>
          <w:rFonts w:ascii="Arial" w:eastAsia="Times New Roman" w:hAnsi="Arial" w:cs="Arial"/>
          <w:bCs/>
          <w:noProof/>
          <w:color w:val="333333"/>
          <w:sz w:val="21"/>
          <w:szCs w:val="21"/>
        </w:rPr>
        <w:t>.</w:t>
      </w:r>
      <w:r w:rsidR="00D6033C" w:rsidRPr="00D6033C">
        <w:rPr>
          <w:rFonts w:ascii="Arial" w:eastAsia="Times New Roman" w:hAnsi="Arial" w:cs="Arial"/>
          <w:bCs/>
          <w:noProof/>
          <w:color w:val="333333"/>
          <w:sz w:val="21"/>
          <w:szCs w:val="21"/>
        </w:rPr>
        <w:t xml:space="preserve"> Preschool budget protections from enrollment swings. Invest to recover learning lost due to COVID closures.</w:t>
      </w:r>
    </w:p>
    <w:p w:rsidR="00B7641C" w:rsidRPr="00D6033C" w:rsidRDefault="00B7641C" w:rsidP="00361270">
      <w:pPr>
        <w:pStyle w:val="ListParagraph"/>
        <w:numPr>
          <w:ilvl w:val="0"/>
          <w:numId w:val="44"/>
        </w:numPr>
        <w:pBdr>
          <w:top w:val="single" w:sz="4" w:space="1" w:color="auto"/>
          <w:left w:val="single" w:sz="4" w:space="4" w:color="auto"/>
          <w:bottom w:val="single" w:sz="4" w:space="1" w:color="auto"/>
          <w:right w:val="single" w:sz="4" w:space="4" w:color="auto"/>
        </w:pBdr>
        <w:spacing w:line="240" w:lineRule="auto"/>
        <w:contextualSpacing w:val="0"/>
        <w:rPr>
          <w:rFonts w:ascii="Arial" w:eastAsia="Times New Roman" w:hAnsi="Arial" w:cs="Arial"/>
          <w:bCs/>
          <w:noProof/>
          <w:color w:val="333333"/>
          <w:sz w:val="21"/>
          <w:szCs w:val="21"/>
        </w:rPr>
      </w:pPr>
      <w:r w:rsidRPr="00D6033C">
        <w:rPr>
          <w:rFonts w:ascii="Arial" w:eastAsia="Times New Roman" w:hAnsi="Arial" w:cs="Arial"/>
          <w:b/>
          <w:bCs/>
          <w:noProof/>
          <w:color w:val="333333"/>
          <w:sz w:val="21"/>
          <w:szCs w:val="21"/>
        </w:rPr>
        <w:t>Teacher, Administrator, Staff Shortage:</w:t>
      </w:r>
      <w:r w:rsidRPr="00D6033C">
        <w:rPr>
          <w:rFonts w:ascii="Arial" w:eastAsia="Times New Roman" w:hAnsi="Arial" w:cs="Arial"/>
          <w:bCs/>
          <w:noProof/>
          <w:color w:val="333333"/>
          <w:sz w:val="21"/>
          <w:szCs w:val="21"/>
        </w:rPr>
        <w:t xml:space="preserve"> staff diveristy and talent, flexibility in hiring, loan forgiveness programs and hiring retirees without negative IPERS implications.</w:t>
      </w:r>
    </w:p>
    <w:p w:rsidR="00B7641C" w:rsidRPr="00D6033C" w:rsidRDefault="00B7641C" w:rsidP="00361270">
      <w:pPr>
        <w:pStyle w:val="ListParagraph"/>
        <w:numPr>
          <w:ilvl w:val="0"/>
          <w:numId w:val="44"/>
        </w:numPr>
        <w:pBdr>
          <w:top w:val="single" w:sz="4" w:space="1" w:color="auto"/>
          <w:left w:val="single" w:sz="4" w:space="4" w:color="auto"/>
          <w:bottom w:val="single" w:sz="4" w:space="1" w:color="auto"/>
          <w:right w:val="single" w:sz="4" w:space="4" w:color="auto"/>
        </w:pBdr>
        <w:spacing w:line="240" w:lineRule="auto"/>
        <w:contextualSpacing w:val="0"/>
        <w:rPr>
          <w:rFonts w:ascii="Arial" w:eastAsia="Times New Roman" w:hAnsi="Arial" w:cs="Arial"/>
          <w:bCs/>
          <w:noProof/>
          <w:color w:val="333333"/>
          <w:sz w:val="21"/>
          <w:szCs w:val="21"/>
        </w:rPr>
      </w:pPr>
      <w:r w:rsidRPr="00D6033C">
        <w:rPr>
          <w:rFonts w:ascii="Arial" w:eastAsia="Times New Roman" w:hAnsi="Arial" w:cs="Arial"/>
          <w:b/>
          <w:bCs/>
          <w:noProof/>
          <w:color w:val="333333"/>
          <w:sz w:val="21"/>
          <w:szCs w:val="21"/>
        </w:rPr>
        <w:t xml:space="preserve">Mental Health Services: </w:t>
      </w:r>
      <w:r w:rsidRPr="00D6033C">
        <w:rPr>
          <w:rFonts w:ascii="Arial" w:eastAsia="Times New Roman" w:hAnsi="Arial" w:cs="Arial"/>
          <w:bCs/>
          <w:noProof/>
          <w:color w:val="333333"/>
          <w:sz w:val="21"/>
          <w:szCs w:val="21"/>
        </w:rPr>
        <w:t>structure for funding and eliminating shortage of professionals.</w:t>
      </w:r>
    </w:p>
    <w:p w:rsidR="00B7641C" w:rsidRPr="00D6033C" w:rsidRDefault="00B7641C" w:rsidP="00361270">
      <w:pPr>
        <w:pStyle w:val="ListParagraph"/>
        <w:numPr>
          <w:ilvl w:val="0"/>
          <w:numId w:val="44"/>
        </w:numPr>
        <w:pBdr>
          <w:top w:val="single" w:sz="4" w:space="1" w:color="auto"/>
          <w:left w:val="single" w:sz="4" w:space="4" w:color="auto"/>
          <w:bottom w:val="single" w:sz="4" w:space="1" w:color="auto"/>
          <w:right w:val="single" w:sz="4" w:space="4" w:color="auto"/>
        </w:pBdr>
        <w:spacing w:line="240" w:lineRule="auto"/>
        <w:contextualSpacing w:val="0"/>
        <w:rPr>
          <w:rFonts w:ascii="Arial" w:eastAsia="Times New Roman" w:hAnsi="Arial" w:cs="Arial"/>
          <w:bCs/>
          <w:noProof/>
          <w:color w:val="333333"/>
          <w:sz w:val="21"/>
          <w:szCs w:val="21"/>
        </w:rPr>
      </w:pPr>
      <w:r w:rsidRPr="00D6033C">
        <w:rPr>
          <w:rFonts w:ascii="Arial" w:eastAsia="Times New Roman" w:hAnsi="Arial" w:cs="Arial"/>
          <w:b/>
          <w:bCs/>
          <w:noProof/>
          <w:color w:val="333333"/>
          <w:sz w:val="21"/>
          <w:szCs w:val="21"/>
        </w:rPr>
        <w:t>District Authority:</w:t>
      </w:r>
      <w:r w:rsidRPr="00D6033C">
        <w:rPr>
          <w:rFonts w:ascii="Arial" w:eastAsia="Times New Roman" w:hAnsi="Arial" w:cs="Arial"/>
          <w:bCs/>
          <w:noProof/>
          <w:color w:val="333333"/>
          <w:sz w:val="21"/>
          <w:szCs w:val="21"/>
        </w:rPr>
        <w:t xml:space="preserve"> Home Rule in Iowa Code 274.3 requires liberally construing the statute to effectuate the purposes of local control.</w:t>
      </w:r>
    </w:p>
    <w:p w:rsidR="00B7641C" w:rsidRPr="00D6033C" w:rsidRDefault="00B7641C" w:rsidP="00361270">
      <w:pPr>
        <w:pStyle w:val="ListParagraph"/>
        <w:numPr>
          <w:ilvl w:val="0"/>
          <w:numId w:val="44"/>
        </w:numPr>
        <w:pBdr>
          <w:top w:val="single" w:sz="4" w:space="1" w:color="auto"/>
          <w:left w:val="single" w:sz="4" w:space="4" w:color="auto"/>
          <w:bottom w:val="single" w:sz="4" w:space="1" w:color="auto"/>
          <w:right w:val="single" w:sz="4" w:space="4" w:color="auto"/>
        </w:pBdr>
        <w:spacing w:line="240" w:lineRule="auto"/>
        <w:contextualSpacing w:val="0"/>
        <w:rPr>
          <w:rFonts w:ascii="Arial" w:eastAsia="Times New Roman" w:hAnsi="Arial" w:cs="Arial"/>
          <w:bCs/>
          <w:noProof/>
          <w:color w:val="333333"/>
          <w:sz w:val="21"/>
          <w:szCs w:val="21"/>
        </w:rPr>
      </w:pPr>
      <w:r w:rsidRPr="00D6033C">
        <w:rPr>
          <w:rFonts w:ascii="Arial" w:eastAsia="Times New Roman" w:hAnsi="Arial" w:cs="Arial"/>
          <w:b/>
          <w:bCs/>
          <w:noProof/>
          <w:color w:val="333333"/>
          <w:sz w:val="21"/>
          <w:szCs w:val="21"/>
        </w:rPr>
        <w:t>Public School Priority:</w:t>
      </w:r>
      <w:r w:rsidRPr="00D6033C">
        <w:rPr>
          <w:rFonts w:ascii="Arial" w:eastAsia="Times New Roman" w:hAnsi="Arial" w:cs="Arial"/>
          <w:bCs/>
          <w:noProof/>
          <w:color w:val="333333"/>
          <w:sz w:val="21"/>
          <w:szCs w:val="21"/>
        </w:rPr>
        <w:t xml:space="preserve"> invest in public schools first before private choice expansion.</w:t>
      </w:r>
    </w:p>
    <w:p w:rsidR="00B7641C" w:rsidRPr="00D6033C" w:rsidRDefault="00B7641C" w:rsidP="00361270">
      <w:pPr>
        <w:pStyle w:val="ListParagraph"/>
        <w:numPr>
          <w:ilvl w:val="0"/>
          <w:numId w:val="44"/>
        </w:numPr>
        <w:pBdr>
          <w:top w:val="single" w:sz="4" w:space="1" w:color="auto"/>
          <w:left w:val="single" w:sz="4" w:space="4" w:color="auto"/>
          <w:bottom w:val="single" w:sz="4" w:space="1" w:color="auto"/>
          <w:right w:val="single" w:sz="4" w:space="4" w:color="auto"/>
        </w:pBdr>
        <w:spacing w:line="240" w:lineRule="auto"/>
        <w:contextualSpacing w:val="0"/>
        <w:rPr>
          <w:rFonts w:ascii="Arial" w:eastAsia="Times New Roman" w:hAnsi="Arial" w:cs="Arial"/>
          <w:bCs/>
          <w:noProof/>
          <w:color w:val="333333"/>
          <w:sz w:val="21"/>
          <w:szCs w:val="21"/>
        </w:rPr>
      </w:pPr>
      <w:r w:rsidRPr="00D6033C">
        <w:rPr>
          <w:rFonts w:ascii="Arial" w:eastAsia="Times New Roman" w:hAnsi="Arial" w:cs="Arial"/>
          <w:b/>
          <w:bCs/>
          <w:noProof/>
          <w:color w:val="333333"/>
          <w:sz w:val="21"/>
          <w:szCs w:val="21"/>
        </w:rPr>
        <w:t>Remote Learning Instructional Time:</w:t>
      </w:r>
      <w:r w:rsidRPr="00D6033C">
        <w:rPr>
          <w:rFonts w:ascii="Arial" w:eastAsia="Times New Roman" w:hAnsi="Arial" w:cs="Arial"/>
          <w:bCs/>
          <w:noProof/>
          <w:color w:val="333333"/>
          <w:sz w:val="21"/>
          <w:szCs w:val="21"/>
        </w:rPr>
        <w:t xml:space="preserve"> school board authority to determine when schools should close and counting remote instructional time when virtual learning is required.</w:t>
      </w:r>
    </w:p>
    <w:p w:rsidR="00B7641C" w:rsidRPr="00D6033C" w:rsidRDefault="00B7641C" w:rsidP="00361270">
      <w:pPr>
        <w:pStyle w:val="ListParagraph"/>
        <w:numPr>
          <w:ilvl w:val="0"/>
          <w:numId w:val="44"/>
        </w:numPr>
        <w:pBdr>
          <w:top w:val="single" w:sz="4" w:space="1" w:color="auto"/>
          <w:left w:val="single" w:sz="4" w:space="4" w:color="auto"/>
          <w:bottom w:val="single" w:sz="4" w:space="1" w:color="auto"/>
          <w:right w:val="single" w:sz="4" w:space="4" w:color="auto"/>
        </w:pBdr>
        <w:spacing w:line="240" w:lineRule="auto"/>
        <w:contextualSpacing w:val="0"/>
        <w:rPr>
          <w:rFonts w:ascii="Arial" w:eastAsia="Times New Roman" w:hAnsi="Arial" w:cs="Arial"/>
          <w:bCs/>
          <w:noProof/>
          <w:color w:val="333333"/>
          <w:sz w:val="21"/>
          <w:szCs w:val="21"/>
        </w:rPr>
      </w:pPr>
      <w:r w:rsidRPr="00D6033C">
        <w:rPr>
          <w:rFonts w:ascii="Arial" w:eastAsia="Times New Roman" w:hAnsi="Arial" w:cs="Arial"/>
          <w:b/>
          <w:bCs/>
          <w:noProof/>
          <w:color w:val="333333"/>
          <w:sz w:val="21"/>
          <w:szCs w:val="21"/>
        </w:rPr>
        <w:t xml:space="preserve">Internet Connectivity and Access: </w:t>
      </w:r>
      <w:r w:rsidRPr="00D6033C">
        <w:rPr>
          <w:rFonts w:ascii="Arial" w:eastAsia="Times New Roman" w:hAnsi="Arial" w:cs="Arial"/>
          <w:bCs/>
          <w:noProof/>
          <w:color w:val="333333"/>
          <w:sz w:val="21"/>
          <w:szCs w:val="21"/>
        </w:rPr>
        <w:t xml:space="preserve">all students, families and staff need quality connection </w:t>
      </w:r>
      <w:r w:rsidR="009C68F7">
        <w:rPr>
          <w:rFonts w:ascii="Arial" w:eastAsia="Times New Roman" w:hAnsi="Arial" w:cs="Arial"/>
          <w:bCs/>
          <w:noProof/>
          <w:color w:val="333333"/>
          <w:sz w:val="21"/>
          <w:szCs w:val="21"/>
        </w:rPr>
        <w:t>for</w:t>
      </w:r>
      <w:r w:rsidRPr="00D6033C">
        <w:rPr>
          <w:rFonts w:ascii="Arial" w:eastAsia="Times New Roman" w:hAnsi="Arial" w:cs="Arial"/>
          <w:bCs/>
          <w:noProof/>
          <w:color w:val="333333"/>
          <w:sz w:val="21"/>
          <w:szCs w:val="21"/>
        </w:rPr>
        <w:t xml:space="preserve"> virtual learning, </w:t>
      </w:r>
      <w:r w:rsidR="009C68F7">
        <w:rPr>
          <w:rFonts w:ascii="Arial" w:eastAsia="Times New Roman" w:hAnsi="Arial" w:cs="Arial"/>
          <w:bCs/>
          <w:noProof/>
          <w:color w:val="333333"/>
          <w:sz w:val="21"/>
          <w:szCs w:val="21"/>
        </w:rPr>
        <w:t xml:space="preserve">to </w:t>
      </w:r>
      <w:r w:rsidRPr="00D6033C">
        <w:rPr>
          <w:rFonts w:ascii="Arial" w:eastAsia="Times New Roman" w:hAnsi="Arial" w:cs="Arial"/>
          <w:bCs/>
          <w:noProof/>
          <w:color w:val="333333"/>
          <w:sz w:val="21"/>
          <w:szCs w:val="21"/>
        </w:rPr>
        <w:t>close the homework gap, and participate in the 21</w:t>
      </w:r>
      <w:r w:rsidRPr="00D6033C">
        <w:rPr>
          <w:rFonts w:ascii="Arial" w:eastAsia="Times New Roman" w:hAnsi="Arial" w:cs="Arial"/>
          <w:bCs/>
          <w:noProof/>
          <w:color w:val="333333"/>
          <w:sz w:val="21"/>
          <w:szCs w:val="21"/>
          <w:vertAlign w:val="superscript"/>
        </w:rPr>
        <w:t>st</w:t>
      </w:r>
      <w:r w:rsidRPr="00D6033C">
        <w:rPr>
          <w:rFonts w:ascii="Arial" w:eastAsia="Times New Roman" w:hAnsi="Arial" w:cs="Arial"/>
          <w:bCs/>
          <w:noProof/>
          <w:color w:val="333333"/>
          <w:sz w:val="21"/>
          <w:szCs w:val="21"/>
        </w:rPr>
        <w:t xml:space="preserve"> Century economy.</w:t>
      </w:r>
    </w:p>
    <w:p w:rsidR="00FC4409" w:rsidRPr="00734699" w:rsidRDefault="00DC3ACB" w:rsidP="006E1960">
      <w:pPr>
        <w:spacing w:before="240" w:after="0" w:line="240" w:lineRule="auto"/>
        <w:rPr>
          <w:rFonts w:ascii="Arial" w:hAnsi="Arial" w:cs="Arial"/>
          <w:sz w:val="20"/>
          <w:szCs w:val="20"/>
        </w:rPr>
      </w:pPr>
      <w:r w:rsidRPr="00734699">
        <w:rPr>
          <w:rFonts w:ascii="Arial" w:hAnsi="Arial" w:cs="Arial"/>
          <w:b/>
          <w:bCs/>
          <w:sz w:val="20"/>
          <w:szCs w:val="20"/>
        </w:rPr>
        <w:t>Invest in Iowa’s Future:</w:t>
      </w:r>
      <w:r w:rsidR="00EC0F26" w:rsidRPr="00734699">
        <w:rPr>
          <w:rFonts w:ascii="Arial" w:hAnsi="Arial" w:cs="Arial"/>
          <w:sz w:val="20"/>
          <w:szCs w:val="20"/>
        </w:rPr>
        <w:t xml:space="preserve"> </w:t>
      </w:r>
      <w:r w:rsidR="00C83E0E" w:rsidRPr="00734699">
        <w:rPr>
          <w:rFonts w:ascii="Arial" w:hAnsi="Arial" w:cs="Arial"/>
          <w:sz w:val="20"/>
          <w:szCs w:val="20"/>
        </w:rPr>
        <w:t>P</w:t>
      </w:r>
      <w:r w:rsidR="00A3665C" w:rsidRPr="00734699">
        <w:rPr>
          <w:rFonts w:ascii="Arial" w:hAnsi="Arial" w:cs="Arial"/>
          <w:sz w:val="20"/>
          <w:szCs w:val="20"/>
        </w:rPr>
        <w:t xml:space="preserve">ublic schools </w:t>
      </w:r>
      <w:r w:rsidR="005C7CDD" w:rsidRPr="00734699">
        <w:rPr>
          <w:rFonts w:ascii="Arial" w:hAnsi="Arial" w:cs="Arial"/>
          <w:sz w:val="20"/>
          <w:szCs w:val="20"/>
        </w:rPr>
        <w:t xml:space="preserve">educate </w:t>
      </w:r>
      <w:r w:rsidR="00AA070F" w:rsidRPr="00734699">
        <w:rPr>
          <w:rFonts w:ascii="Arial" w:hAnsi="Arial" w:cs="Arial"/>
          <w:sz w:val="20"/>
          <w:szCs w:val="20"/>
        </w:rPr>
        <w:t>a</w:t>
      </w:r>
      <w:r w:rsidR="00A3665C" w:rsidRPr="00734699">
        <w:rPr>
          <w:rFonts w:ascii="Arial" w:hAnsi="Arial" w:cs="Arial"/>
          <w:sz w:val="20"/>
          <w:szCs w:val="20"/>
        </w:rPr>
        <w:t xml:space="preserve"> diverse workforce with the skills</w:t>
      </w:r>
      <w:r w:rsidR="00EC0F26" w:rsidRPr="00734699">
        <w:rPr>
          <w:rFonts w:ascii="Arial" w:hAnsi="Arial" w:cs="Arial"/>
          <w:sz w:val="20"/>
          <w:szCs w:val="20"/>
        </w:rPr>
        <w:t xml:space="preserve"> necessary to fuel our future. </w:t>
      </w:r>
      <w:r w:rsidR="00FC4409" w:rsidRPr="00734699">
        <w:rPr>
          <w:rFonts w:ascii="Arial" w:hAnsi="Arial" w:cs="Arial"/>
          <w:sz w:val="20"/>
          <w:szCs w:val="20"/>
        </w:rPr>
        <w:t>Adequate funding is required to:</w:t>
      </w:r>
    </w:p>
    <w:p w:rsidR="00FC4409" w:rsidRPr="00734699" w:rsidRDefault="00DC3ACB" w:rsidP="006E1960">
      <w:pPr>
        <w:pStyle w:val="ListParagraph"/>
        <w:numPr>
          <w:ilvl w:val="0"/>
          <w:numId w:val="41"/>
        </w:numPr>
        <w:spacing w:line="240" w:lineRule="auto"/>
        <w:rPr>
          <w:rFonts w:ascii="Arial" w:hAnsi="Arial" w:cs="Arial"/>
          <w:sz w:val="20"/>
          <w:szCs w:val="20"/>
        </w:rPr>
      </w:pPr>
      <w:r w:rsidRPr="00734699">
        <w:rPr>
          <w:rFonts w:ascii="Arial" w:hAnsi="Arial" w:cs="Arial"/>
          <w:sz w:val="20"/>
          <w:szCs w:val="20"/>
        </w:rPr>
        <w:t>fulfill the goal of restoring Iowa’s first in the nation education status</w:t>
      </w:r>
      <w:r w:rsidR="006E1960" w:rsidRPr="00734699">
        <w:rPr>
          <w:rFonts w:ascii="Arial" w:hAnsi="Arial" w:cs="Arial"/>
          <w:sz w:val="20"/>
          <w:szCs w:val="20"/>
        </w:rPr>
        <w:t>,</w:t>
      </w:r>
      <w:r w:rsidRPr="00734699">
        <w:rPr>
          <w:rFonts w:ascii="Arial" w:hAnsi="Arial" w:cs="Arial"/>
          <w:sz w:val="20"/>
          <w:szCs w:val="20"/>
        </w:rPr>
        <w:t xml:space="preserve"> </w:t>
      </w:r>
    </w:p>
    <w:p w:rsidR="006E1960" w:rsidRPr="00734699" w:rsidRDefault="00DC3ACB" w:rsidP="006E1960">
      <w:pPr>
        <w:pStyle w:val="ListParagraph"/>
        <w:numPr>
          <w:ilvl w:val="0"/>
          <w:numId w:val="41"/>
        </w:numPr>
        <w:spacing w:before="240" w:line="240" w:lineRule="auto"/>
        <w:rPr>
          <w:rFonts w:ascii="Arial" w:hAnsi="Arial" w:cs="Arial"/>
          <w:sz w:val="20"/>
          <w:szCs w:val="20"/>
        </w:rPr>
      </w:pPr>
      <w:r w:rsidRPr="00734699">
        <w:rPr>
          <w:rFonts w:ascii="Arial" w:hAnsi="Arial" w:cs="Arial"/>
          <w:sz w:val="20"/>
          <w:szCs w:val="20"/>
        </w:rPr>
        <w:t xml:space="preserve">deliver world-class learning results for </w:t>
      </w:r>
      <w:r w:rsidR="00F850F1" w:rsidRPr="00734699">
        <w:rPr>
          <w:rFonts w:ascii="Arial" w:hAnsi="Arial" w:cs="Arial"/>
          <w:sz w:val="20"/>
          <w:szCs w:val="20"/>
        </w:rPr>
        <w:t xml:space="preserve">all </w:t>
      </w:r>
      <w:r w:rsidRPr="00734699">
        <w:rPr>
          <w:rFonts w:ascii="Arial" w:hAnsi="Arial" w:cs="Arial"/>
          <w:sz w:val="20"/>
          <w:szCs w:val="20"/>
        </w:rPr>
        <w:t>students</w:t>
      </w:r>
      <w:r w:rsidR="006E1960" w:rsidRPr="00734699">
        <w:rPr>
          <w:rFonts w:ascii="Arial" w:hAnsi="Arial" w:cs="Arial"/>
          <w:sz w:val="20"/>
          <w:szCs w:val="20"/>
        </w:rPr>
        <w:t>,</w:t>
      </w:r>
      <w:r w:rsidRPr="00734699">
        <w:rPr>
          <w:rFonts w:ascii="Arial" w:hAnsi="Arial" w:cs="Arial"/>
          <w:sz w:val="20"/>
          <w:szCs w:val="20"/>
        </w:rPr>
        <w:t xml:space="preserve"> </w:t>
      </w:r>
    </w:p>
    <w:p w:rsidR="0097281A" w:rsidRPr="00734699" w:rsidRDefault="0097281A" w:rsidP="006E1960">
      <w:pPr>
        <w:pStyle w:val="ListParagraph"/>
        <w:numPr>
          <w:ilvl w:val="0"/>
          <w:numId w:val="41"/>
        </w:numPr>
        <w:spacing w:before="240" w:line="240" w:lineRule="auto"/>
        <w:rPr>
          <w:rFonts w:ascii="Arial" w:hAnsi="Arial" w:cs="Arial"/>
          <w:sz w:val="20"/>
          <w:szCs w:val="20"/>
        </w:rPr>
      </w:pPr>
      <w:r w:rsidRPr="00734699">
        <w:rPr>
          <w:rFonts w:ascii="Arial" w:hAnsi="Arial" w:cs="Arial"/>
          <w:sz w:val="20"/>
          <w:szCs w:val="20"/>
        </w:rPr>
        <w:t>prepare creative, caring and motivated citizens</w:t>
      </w:r>
      <w:r w:rsidR="00613F98" w:rsidRPr="00734699">
        <w:rPr>
          <w:rFonts w:ascii="Arial" w:hAnsi="Arial" w:cs="Arial"/>
          <w:sz w:val="20"/>
          <w:szCs w:val="20"/>
        </w:rPr>
        <w:t>,</w:t>
      </w:r>
    </w:p>
    <w:p w:rsidR="00613F98" w:rsidRPr="00734699" w:rsidRDefault="00613F98" w:rsidP="006E1960">
      <w:pPr>
        <w:pStyle w:val="ListParagraph"/>
        <w:numPr>
          <w:ilvl w:val="0"/>
          <w:numId w:val="41"/>
        </w:numPr>
        <w:spacing w:before="240" w:line="240" w:lineRule="auto"/>
        <w:rPr>
          <w:rFonts w:ascii="Arial" w:hAnsi="Arial" w:cs="Arial"/>
          <w:sz w:val="20"/>
          <w:szCs w:val="20"/>
        </w:rPr>
      </w:pPr>
      <w:r w:rsidRPr="00734699">
        <w:rPr>
          <w:rFonts w:ascii="Arial" w:hAnsi="Arial" w:cs="Arial"/>
          <w:sz w:val="20"/>
          <w:szCs w:val="20"/>
        </w:rPr>
        <w:t>close learning gaps to support excellence in Iowa’s diverse economy,</w:t>
      </w:r>
    </w:p>
    <w:p w:rsidR="00FC4409" w:rsidRPr="00734699" w:rsidRDefault="00DC3ACB" w:rsidP="006E1960">
      <w:pPr>
        <w:pStyle w:val="ListParagraph"/>
        <w:numPr>
          <w:ilvl w:val="0"/>
          <w:numId w:val="41"/>
        </w:numPr>
        <w:spacing w:before="240" w:line="240" w:lineRule="auto"/>
        <w:rPr>
          <w:rFonts w:ascii="Arial" w:hAnsi="Arial" w:cs="Arial"/>
          <w:sz w:val="20"/>
          <w:szCs w:val="20"/>
        </w:rPr>
      </w:pPr>
      <w:r w:rsidRPr="00734699">
        <w:rPr>
          <w:rFonts w:ascii="Arial" w:hAnsi="Arial" w:cs="Arial"/>
          <w:sz w:val="20"/>
          <w:szCs w:val="20"/>
        </w:rPr>
        <w:t>develop a world-class workforce to secure Iowa’s economic future</w:t>
      </w:r>
      <w:r w:rsidR="000C10D2" w:rsidRPr="00734699">
        <w:rPr>
          <w:rFonts w:ascii="Arial" w:hAnsi="Arial" w:cs="Arial"/>
          <w:sz w:val="20"/>
          <w:szCs w:val="20"/>
        </w:rPr>
        <w:t>, and</w:t>
      </w:r>
    </w:p>
    <w:p w:rsidR="00FC4409" w:rsidRPr="00734699" w:rsidRDefault="00614DCD" w:rsidP="006E1960">
      <w:pPr>
        <w:pStyle w:val="ListParagraph"/>
        <w:numPr>
          <w:ilvl w:val="0"/>
          <w:numId w:val="41"/>
        </w:numPr>
        <w:spacing w:before="240" w:after="0" w:line="240" w:lineRule="auto"/>
        <w:rPr>
          <w:rFonts w:ascii="Arial" w:hAnsi="Arial" w:cs="Arial"/>
          <w:sz w:val="20"/>
          <w:szCs w:val="20"/>
        </w:rPr>
      </w:pPr>
      <w:r w:rsidRPr="00734699">
        <w:rPr>
          <w:rFonts w:ascii="Arial" w:hAnsi="Arial" w:cs="Arial"/>
          <w:sz w:val="20"/>
          <w:szCs w:val="20"/>
        </w:rPr>
        <w:t xml:space="preserve">recruit, retain and reward Iowa’s </w:t>
      </w:r>
      <w:r w:rsidR="0097281A" w:rsidRPr="00734699">
        <w:rPr>
          <w:rFonts w:ascii="Arial" w:hAnsi="Arial" w:cs="Arial"/>
          <w:sz w:val="20"/>
          <w:szCs w:val="20"/>
        </w:rPr>
        <w:t>school staff</w:t>
      </w:r>
      <w:r w:rsidRPr="00734699">
        <w:rPr>
          <w:rFonts w:ascii="Arial" w:hAnsi="Arial" w:cs="Arial"/>
          <w:sz w:val="20"/>
          <w:szCs w:val="20"/>
        </w:rPr>
        <w:t xml:space="preserve"> </w:t>
      </w:r>
      <w:r w:rsidR="0097281A" w:rsidRPr="00734699">
        <w:rPr>
          <w:rFonts w:ascii="Arial" w:hAnsi="Arial" w:cs="Arial"/>
          <w:sz w:val="20"/>
          <w:szCs w:val="20"/>
        </w:rPr>
        <w:t xml:space="preserve">and educators </w:t>
      </w:r>
      <w:r w:rsidRPr="00734699">
        <w:rPr>
          <w:rFonts w:ascii="Arial" w:hAnsi="Arial" w:cs="Arial"/>
          <w:sz w:val="20"/>
          <w:szCs w:val="20"/>
        </w:rPr>
        <w:t xml:space="preserve">of today and the future. </w:t>
      </w:r>
    </w:p>
    <w:p w:rsidR="00613F98" w:rsidRPr="00734699" w:rsidRDefault="00D514A7" w:rsidP="006E1960">
      <w:pPr>
        <w:spacing w:before="240" w:line="240" w:lineRule="auto"/>
        <w:rPr>
          <w:rFonts w:ascii="Arial" w:hAnsi="Arial" w:cs="Arial"/>
          <w:sz w:val="20"/>
          <w:szCs w:val="20"/>
        </w:rPr>
      </w:pPr>
      <w:r w:rsidRPr="00734699">
        <w:rPr>
          <w:rFonts w:ascii="Arial" w:hAnsi="Arial" w:cs="Arial"/>
          <w:sz w:val="20"/>
          <w:szCs w:val="20"/>
        </w:rPr>
        <w:t xml:space="preserve">The cost per pupil </w:t>
      </w:r>
      <w:r w:rsidR="007E30AD" w:rsidRPr="00734699">
        <w:rPr>
          <w:rFonts w:ascii="Arial" w:hAnsi="Arial" w:cs="Arial"/>
          <w:sz w:val="20"/>
          <w:szCs w:val="20"/>
        </w:rPr>
        <w:t xml:space="preserve">must </w:t>
      </w:r>
      <w:r w:rsidRPr="00734699">
        <w:rPr>
          <w:rFonts w:ascii="Arial" w:hAnsi="Arial" w:cs="Arial"/>
          <w:sz w:val="20"/>
          <w:szCs w:val="20"/>
        </w:rPr>
        <w:t>be sufficient to fuel school districts and AEAs</w:t>
      </w:r>
      <w:r w:rsidR="0052023B" w:rsidRPr="00734699">
        <w:rPr>
          <w:rFonts w:ascii="Arial" w:hAnsi="Arial" w:cs="Arial"/>
          <w:sz w:val="20"/>
          <w:szCs w:val="20"/>
        </w:rPr>
        <w:t xml:space="preserve"> and must be set no lower than 3.75% for the 202</w:t>
      </w:r>
      <w:r w:rsidR="00613F98" w:rsidRPr="00734699">
        <w:rPr>
          <w:rFonts w:ascii="Arial" w:hAnsi="Arial" w:cs="Arial"/>
          <w:sz w:val="20"/>
          <w:szCs w:val="20"/>
        </w:rPr>
        <w:t>2</w:t>
      </w:r>
      <w:r w:rsidR="0052023B" w:rsidRPr="00734699">
        <w:rPr>
          <w:rFonts w:ascii="Arial" w:hAnsi="Arial" w:cs="Arial"/>
          <w:sz w:val="20"/>
          <w:szCs w:val="20"/>
        </w:rPr>
        <w:t xml:space="preserve"> school year</w:t>
      </w:r>
      <w:r w:rsidRPr="00734699">
        <w:rPr>
          <w:rFonts w:ascii="Arial" w:hAnsi="Arial" w:cs="Arial"/>
          <w:sz w:val="20"/>
          <w:szCs w:val="20"/>
        </w:rPr>
        <w:t xml:space="preserve"> </w:t>
      </w:r>
      <w:r w:rsidR="00613F98" w:rsidRPr="00734699">
        <w:rPr>
          <w:rFonts w:ascii="Arial" w:hAnsi="Arial" w:cs="Arial"/>
          <w:sz w:val="20"/>
          <w:szCs w:val="20"/>
        </w:rPr>
        <w:t xml:space="preserve">to </w:t>
      </w:r>
      <w:r w:rsidR="00556C18" w:rsidRPr="00734699">
        <w:rPr>
          <w:rFonts w:ascii="Arial" w:hAnsi="Arial" w:cs="Arial"/>
          <w:sz w:val="20"/>
          <w:szCs w:val="20"/>
        </w:rPr>
        <w:t xml:space="preserve">form </w:t>
      </w:r>
      <w:r w:rsidR="00613F98" w:rsidRPr="00734699">
        <w:rPr>
          <w:rFonts w:ascii="Arial" w:hAnsi="Arial" w:cs="Arial"/>
          <w:sz w:val="20"/>
          <w:szCs w:val="20"/>
        </w:rPr>
        <w:t>a strong foundation for Iowa schools to educat</w:t>
      </w:r>
      <w:r w:rsidR="00F87342" w:rsidRPr="00734699">
        <w:rPr>
          <w:rFonts w:ascii="Arial" w:hAnsi="Arial" w:cs="Arial"/>
          <w:sz w:val="20"/>
          <w:szCs w:val="20"/>
        </w:rPr>
        <w:t>e</w:t>
      </w:r>
      <w:r w:rsidR="00613F98" w:rsidRPr="00734699">
        <w:rPr>
          <w:rFonts w:ascii="Arial" w:hAnsi="Arial" w:cs="Arial"/>
          <w:sz w:val="20"/>
          <w:szCs w:val="20"/>
        </w:rPr>
        <w:t xml:space="preserve"> all students.</w:t>
      </w:r>
    </w:p>
    <w:p w:rsidR="00DC3ACB" w:rsidRPr="00734699" w:rsidRDefault="000C10D2" w:rsidP="006E1960">
      <w:pPr>
        <w:spacing w:before="240" w:line="240" w:lineRule="auto"/>
        <w:rPr>
          <w:rFonts w:ascii="Arial" w:hAnsi="Arial" w:cs="Arial"/>
          <w:sz w:val="20"/>
          <w:szCs w:val="20"/>
        </w:rPr>
      </w:pPr>
      <w:r w:rsidRPr="00734699">
        <w:rPr>
          <w:rFonts w:ascii="Arial" w:hAnsi="Arial" w:cs="Arial"/>
          <w:sz w:val="20"/>
          <w:szCs w:val="20"/>
        </w:rPr>
        <w:t xml:space="preserve">A strong school finance system </w:t>
      </w:r>
      <w:r w:rsidR="00AE73A1" w:rsidRPr="00734699">
        <w:rPr>
          <w:rFonts w:ascii="Arial" w:hAnsi="Arial" w:cs="Arial"/>
          <w:sz w:val="20"/>
          <w:szCs w:val="20"/>
        </w:rPr>
        <w:t>is based on</w:t>
      </w:r>
      <w:r w:rsidRPr="00734699">
        <w:rPr>
          <w:rFonts w:ascii="Arial" w:hAnsi="Arial" w:cs="Arial"/>
          <w:sz w:val="20"/>
          <w:szCs w:val="20"/>
        </w:rPr>
        <w:t xml:space="preserve"> the principles of primacy, adequacy, equity, and flexibility. </w:t>
      </w:r>
      <w:r w:rsidR="00DC3ACB" w:rsidRPr="00734699">
        <w:rPr>
          <w:rFonts w:ascii="Arial" w:hAnsi="Arial" w:cs="Arial"/>
          <w:sz w:val="20"/>
          <w:szCs w:val="20"/>
        </w:rPr>
        <w:t xml:space="preserve">Iowa’s investment in public education should mirror </w:t>
      </w:r>
      <w:r w:rsidRPr="00734699">
        <w:rPr>
          <w:rFonts w:ascii="Arial" w:hAnsi="Arial" w:cs="Arial"/>
          <w:sz w:val="20"/>
          <w:szCs w:val="20"/>
        </w:rPr>
        <w:t>e</w:t>
      </w:r>
      <w:r w:rsidR="00DC3ACB" w:rsidRPr="00734699">
        <w:rPr>
          <w:rFonts w:ascii="Arial" w:hAnsi="Arial" w:cs="Arial"/>
          <w:sz w:val="20"/>
          <w:szCs w:val="20"/>
        </w:rPr>
        <w:t>conomic growth and make up for shortfalls when the economy is robust.</w:t>
      </w:r>
      <w:r w:rsidR="00EC0F26" w:rsidRPr="00734699">
        <w:rPr>
          <w:rFonts w:ascii="Arial" w:hAnsi="Arial" w:cs="Arial"/>
          <w:iCs/>
          <w:sz w:val="20"/>
          <w:szCs w:val="20"/>
        </w:rPr>
        <w:t xml:space="preserve"> </w:t>
      </w:r>
      <w:r w:rsidR="006257DF" w:rsidRPr="00734699">
        <w:rPr>
          <w:rFonts w:ascii="Arial" w:hAnsi="Arial" w:cs="Arial"/>
          <w:iCs/>
          <w:sz w:val="20"/>
          <w:szCs w:val="20"/>
        </w:rPr>
        <w:t>UEN school leaders appreciate the continued commitment to 2.3% SSA and transportation/formula equity investments for the 2020-21 school year, even after COVID-19 began to neg</w:t>
      </w:r>
      <w:r w:rsidR="00EC0F26" w:rsidRPr="00734699">
        <w:rPr>
          <w:rFonts w:ascii="Arial" w:hAnsi="Arial" w:cs="Arial"/>
          <w:iCs/>
          <w:sz w:val="20"/>
          <w:szCs w:val="20"/>
        </w:rPr>
        <w:t xml:space="preserve">atively impact state revenues. </w:t>
      </w:r>
      <w:r w:rsidR="006257DF" w:rsidRPr="00734699">
        <w:rPr>
          <w:rFonts w:ascii="Arial" w:hAnsi="Arial" w:cs="Arial"/>
          <w:iCs/>
          <w:sz w:val="20"/>
          <w:szCs w:val="20"/>
        </w:rPr>
        <w:t>As the economy rebounds, Iowa students depend on the state to increase investments in education to make up for learning loss and other expenditures associated with pandemic recovery not accounted for in prior years’ budget</w:t>
      </w:r>
      <w:r w:rsidR="005863AA" w:rsidRPr="00734699">
        <w:rPr>
          <w:rFonts w:ascii="Arial" w:hAnsi="Arial" w:cs="Arial"/>
          <w:iCs/>
          <w:sz w:val="20"/>
          <w:szCs w:val="20"/>
        </w:rPr>
        <w:t>s</w:t>
      </w:r>
      <w:r w:rsidR="006257DF" w:rsidRPr="00734699">
        <w:rPr>
          <w:rFonts w:ascii="Arial" w:hAnsi="Arial" w:cs="Arial"/>
          <w:iCs/>
          <w:sz w:val="20"/>
          <w:szCs w:val="20"/>
        </w:rPr>
        <w:t xml:space="preserve">. </w:t>
      </w:r>
      <w:r w:rsidR="00614DCD" w:rsidRPr="00734699">
        <w:rPr>
          <w:rFonts w:ascii="Arial" w:hAnsi="Arial" w:cs="Arial"/>
          <w:sz w:val="20"/>
          <w:szCs w:val="20"/>
        </w:rPr>
        <w:t xml:space="preserve">Iowa’s future depends on </w:t>
      </w:r>
      <w:r w:rsidR="00556C18" w:rsidRPr="00734699">
        <w:rPr>
          <w:rFonts w:ascii="Arial" w:hAnsi="Arial" w:cs="Arial"/>
          <w:sz w:val="20"/>
          <w:szCs w:val="20"/>
        </w:rPr>
        <w:t xml:space="preserve">a </w:t>
      </w:r>
      <w:r w:rsidR="00614DCD" w:rsidRPr="00734699">
        <w:rPr>
          <w:rFonts w:ascii="Arial" w:hAnsi="Arial" w:cs="Arial"/>
          <w:sz w:val="20"/>
          <w:szCs w:val="20"/>
        </w:rPr>
        <w:t xml:space="preserve">stable and balanced </w:t>
      </w:r>
      <w:r w:rsidRPr="00734699">
        <w:rPr>
          <w:rFonts w:ascii="Arial" w:hAnsi="Arial" w:cs="Arial"/>
          <w:sz w:val="20"/>
          <w:szCs w:val="20"/>
        </w:rPr>
        <w:t>tax</w:t>
      </w:r>
      <w:r w:rsidR="00614DCD" w:rsidRPr="00734699">
        <w:rPr>
          <w:rFonts w:ascii="Arial" w:hAnsi="Arial" w:cs="Arial"/>
          <w:sz w:val="20"/>
          <w:szCs w:val="20"/>
        </w:rPr>
        <w:t xml:space="preserve"> policy that generates </w:t>
      </w:r>
      <w:r w:rsidRPr="00734699">
        <w:rPr>
          <w:rFonts w:ascii="Arial" w:hAnsi="Arial" w:cs="Arial"/>
          <w:sz w:val="20"/>
          <w:szCs w:val="20"/>
        </w:rPr>
        <w:t>enough money</w:t>
      </w:r>
      <w:r w:rsidR="00614DCD" w:rsidRPr="00734699">
        <w:rPr>
          <w:rFonts w:ascii="Arial" w:hAnsi="Arial" w:cs="Arial"/>
          <w:sz w:val="20"/>
          <w:szCs w:val="20"/>
        </w:rPr>
        <w:t xml:space="preserve"> to fund Iowa’s </w:t>
      </w:r>
      <w:r w:rsidR="0097281A" w:rsidRPr="00734699">
        <w:rPr>
          <w:rFonts w:ascii="Arial" w:hAnsi="Arial" w:cs="Arial"/>
          <w:sz w:val="20"/>
          <w:szCs w:val="20"/>
        </w:rPr>
        <w:t>priority of</w:t>
      </w:r>
      <w:r w:rsidR="00614DCD" w:rsidRPr="00734699">
        <w:rPr>
          <w:rFonts w:ascii="Arial" w:hAnsi="Arial" w:cs="Arial"/>
          <w:sz w:val="20"/>
          <w:szCs w:val="20"/>
        </w:rPr>
        <w:t xml:space="preserve"> </w:t>
      </w:r>
      <w:r w:rsidR="0097281A" w:rsidRPr="00734699">
        <w:rPr>
          <w:rFonts w:ascii="Arial" w:hAnsi="Arial" w:cs="Arial"/>
          <w:sz w:val="20"/>
          <w:szCs w:val="20"/>
        </w:rPr>
        <w:t>educating our</w:t>
      </w:r>
      <w:r w:rsidR="00614DCD" w:rsidRPr="00734699">
        <w:rPr>
          <w:rFonts w:ascii="Arial" w:hAnsi="Arial" w:cs="Arial"/>
          <w:sz w:val="20"/>
          <w:szCs w:val="20"/>
        </w:rPr>
        <w:t xml:space="preserve"> children.</w:t>
      </w:r>
      <w:r w:rsidR="0091309B" w:rsidRPr="00734699">
        <w:rPr>
          <w:rFonts w:ascii="Arial" w:hAnsi="Arial" w:cs="Arial"/>
          <w:sz w:val="20"/>
          <w:szCs w:val="20"/>
        </w:rPr>
        <w:t xml:space="preserve">  </w:t>
      </w:r>
    </w:p>
    <w:p w:rsidR="002559B3" w:rsidRDefault="00EA2D68" w:rsidP="002559B3">
      <w:pPr>
        <w:shd w:val="clear" w:color="auto" w:fill="FFFFFF"/>
        <w:spacing w:after="0" w:line="240" w:lineRule="auto"/>
        <w:ind w:right="-270"/>
        <w:rPr>
          <w:rFonts w:ascii="Arial" w:eastAsia="Times New Roman" w:hAnsi="Arial" w:cs="Arial"/>
          <w:color w:val="000000"/>
          <w:sz w:val="20"/>
          <w:szCs w:val="20"/>
        </w:rPr>
      </w:pPr>
      <w:r w:rsidRPr="00734699">
        <w:rPr>
          <w:rFonts w:ascii="Arial" w:hAnsi="Arial" w:cs="Arial"/>
          <w:sz w:val="20"/>
          <w:szCs w:val="20"/>
        </w:rPr>
        <w:t xml:space="preserve">A strong system requires a diversified revenue portfolio. </w:t>
      </w:r>
      <w:r w:rsidR="00AE73A1" w:rsidRPr="00734699">
        <w:rPr>
          <w:rFonts w:ascii="Arial" w:hAnsi="Arial" w:cs="Arial"/>
          <w:sz w:val="20"/>
          <w:szCs w:val="20"/>
        </w:rPr>
        <w:t xml:space="preserve">New state resources must supplement, not supplant existing resources. </w:t>
      </w:r>
      <w:r w:rsidRPr="00734699">
        <w:rPr>
          <w:rFonts w:ascii="Arial" w:hAnsi="Arial" w:cs="Arial"/>
          <w:sz w:val="20"/>
          <w:szCs w:val="20"/>
        </w:rPr>
        <w:t>Increased state funding for schools must increase spending authority rather than simply using the school aid formula as a vehicle for property tax relief. Iowa’s 31</w:t>
      </w:r>
      <w:r w:rsidRPr="00734699">
        <w:rPr>
          <w:rFonts w:ascii="Arial" w:hAnsi="Arial" w:cs="Arial"/>
          <w:sz w:val="20"/>
          <w:szCs w:val="20"/>
          <w:vertAlign w:val="superscript"/>
        </w:rPr>
        <w:t>st</w:t>
      </w:r>
      <w:r w:rsidRPr="00734699">
        <w:rPr>
          <w:rFonts w:ascii="Arial" w:hAnsi="Arial" w:cs="Arial"/>
          <w:sz w:val="20"/>
          <w:szCs w:val="20"/>
        </w:rPr>
        <w:t xml:space="preserve"> in the nation ranking of local school funding as a percent of total education revenues demonstrates that our revenue portfolio is out of balance.</w:t>
      </w:r>
      <w:r w:rsidR="002559B3" w:rsidRPr="002559B3">
        <w:rPr>
          <w:rFonts w:ascii="Arial" w:eastAsia="Times New Roman" w:hAnsi="Arial" w:cs="Arial"/>
          <w:color w:val="000000"/>
          <w:sz w:val="20"/>
          <w:szCs w:val="20"/>
        </w:rPr>
        <w:t xml:space="preserve"> </w:t>
      </w:r>
    </w:p>
    <w:p w:rsidR="002559B3" w:rsidRPr="00734699" w:rsidRDefault="002559B3" w:rsidP="002559B3">
      <w:pPr>
        <w:shd w:val="clear" w:color="auto" w:fill="FFFFFF"/>
        <w:spacing w:after="0" w:line="240" w:lineRule="auto"/>
        <w:ind w:right="-270"/>
        <w:rPr>
          <w:rFonts w:ascii="Arial" w:eastAsia="Times New Roman" w:hAnsi="Arial" w:cs="Arial"/>
          <w:color w:val="000000"/>
          <w:sz w:val="20"/>
          <w:szCs w:val="20"/>
        </w:rPr>
        <w:sectPr w:rsidR="002559B3" w:rsidRPr="00734699" w:rsidSect="002559B3">
          <w:footerReference w:type="default" r:id="rId8"/>
          <w:headerReference w:type="first" r:id="rId9"/>
          <w:footerReference w:type="first" r:id="rId10"/>
          <w:type w:val="continuous"/>
          <w:pgSz w:w="12240" w:h="15840" w:code="1"/>
          <w:pgMar w:top="1440" w:right="1440" w:bottom="1080" w:left="1440" w:header="187" w:footer="90" w:gutter="0"/>
          <w:cols w:space="720"/>
          <w:titlePg/>
          <w:docGrid w:linePitch="360"/>
        </w:sectPr>
      </w:pPr>
    </w:p>
    <w:p w:rsidR="00734699" w:rsidRPr="00734699" w:rsidRDefault="00734699" w:rsidP="00734699">
      <w:pPr>
        <w:pBdr>
          <w:bottom w:val="single" w:sz="4" w:space="1" w:color="auto"/>
        </w:pBdr>
        <w:spacing w:line="240" w:lineRule="auto"/>
        <w:rPr>
          <w:rFonts w:ascii="Arial" w:hAnsi="Arial" w:cs="Arial"/>
          <w:sz w:val="20"/>
          <w:szCs w:val="20"/>
        </w:rPr>
      </w:pPr>
    </w:p>
    <w:p w:rsidR="00666775" w:rsidRPr="00734699" w:rsidRDefault="00C914EB" w:rsidP="00C914EB">
      <w:pPr>
        <w:shd w:val="clear" w:color="auto" w:fill="FFFFFF"/>
        <w:spacing w:after="0" w:line="240" w:lineRule="auto"/>
        <w:ind w:right="-270"/>
        <w:rPr>
          <w:rFonts w:ascii="Arial" w:hAnsi="Arial" w:cs="Arial"/>
          <w:sz w:val="20"/>
          <w:szCs w:val="20"/>
        </w:rPr>
      </w:pPr>
      <w:r w:rsidRPr="00734699">
        <w:rPr>
          <w:rFonts w:ascii="Arial" w:hAnsi="Arial" w:cs="Arial"/>
          <w:b/>
          <w:sz w:val="20"/>
          <w:szCs w:val="20"/>
        </w:rPr>
        <w:lastRenderedPageBreak/>
        <w:t xml:space="preserve">Student </w:t>
      </w:r>
      <w:r w:rsidR="00666775" w:rsidRPr="00734699">
        <w:rPr>
          <w:rFonts w:ascii="Arial" w:hAnsi="Arial" w:cs="Arial"/>
          <w:b/>
          <w:sz w:val="20"/>
          <w:szCs w:val="20"/>
        </w:rPr>
        <w:t xml:space="preserve">Opportunity </w:t>
      </w:r>
      <w:r w:rsidRPr="00734699">
        <w:rPr>
          <w:rFonts w:ascii="Arial" w:hAnsi="Arial" w:cs="Arial"/>
          <w:b/>
          <w:sz w:val="20"/>
          <w:szCs w:val="20"/>
        </w:rPr>
        <w:t>Equity</w:t>
      </w:r>
      <w:r w:rsidR="00666775" w:rsidRPr="00734699">
        <w:rPr>
          <w:rFonts w:ascii="Arial" w:hAnsi="Arial" w:cs="Arial"/>
          <w:b/>
          <w:sz w:val="20"/>
          <w:szCs w:val="20"/>
        </w:rPr>
        <w:t xml:space="preserve"> </w:t>
      </w:r>
      <w:r w:rsidR="00B3494F" w:rsidRPr="00734699">
        <w:rPr>
          <w:rFonts w:ascii="Arial" w:hAnsi="Arial" w:cs="Arial"/>
          <w:b/>
          <w:sz w:val="20"/>
          <w:szCs w:val="20"/>
        </w:rPr>
        <w:t>(</w:t>
      </w:r>
      <w:r w:rsidRPr="00734699">
        <w:rPr>
          <w:rFonts w:ascii="Arial" w:hAnsi="Arial" w:cs="Arial"/>
          <w:b/>
          <w:sz w:val="20"/>
          <w:szCs w:val="20"/>
        </w:rPr>
        <w:t>Close the Gap</w:t>
      </w:r>
      <w:r w:rsidR="00B3494F" w:rsidRPr="00734699">
        <w:rPr>
          <w:rFonts w:ascii="Arial" w:hAnsi="Arial" w:cs="Arial"/>
          <w:b/>
          <w:sz w:val="20"/>
          <w:szCs w:val="20"/>
        </w:rPr>
        <w:t>)</w:t>
      </w:r>
      <w:r w:rsidRPr="00734699">
        <w:rPr>
          <w:rFonts w:ascii="Arial" w:hAnsi="Arial" w:cs="Arial"/>
          <w:sz w:val="20"/>
          <w:szCs w:val="20"/>
        </w:rPr>
        <w:t xml:space="preserve">: Equity requires a needs-driven formula that funds programs for low-income, non-English speaking, and at-risk students. </w:t>
      </w:r>
    </w:p>
    <w:p w:rsidR="00EF7E51" w:rsidRDefault="00EF7E51" w:rsidP="00EF7E51">
      <w:pPr>
        <w:shd w:val="clear" w:color="auto" w:fill="FFFFFF"/>
        <w:spacing w:after="0" w:line="240" w:lineRule="auto"/>
        <w:ind w:right="-270"/>
        <w:rPr>
          <w:rFonts w:ascii="Arial" w:eastAsia="Times New Roman" w:hAnsi="Arial" w:cs="Arial"/>
          <w:color w:val="000000"/>
          <w:sz w:val="20"/>
          <w:szCs w:val="20"/>
        </w:rPr>
      </w:pPr>
    </w:p>
    <w:p w:rsidR="00C914EB" w:rsidRPr="00734699" w:rsidRDefault="00C914EB" w:rsidP="00734699">
      <w:pPr>
        <w:shd w:val="clear" w:color="auto" w:fill="FFFFFF"/>
        <w:spacing w:after="0" w:line="240" w:lineRule="auto"/>
        <w:ind w:right="-270"/>
        <w:rPr>
          <w:rFonts w:ascii="Arial" w:eastAsia="Times New Roman" w:hAnsi="Arial" w:cs="Arial"/>
          <w:color w:val="000000"/>
          <w:sz w:val="20"/>
          <w:szCs w:val="20"/>
        </w:rPr>
      </w:pPr>
      <w:r w:rsidRPr="00734699">
        <w:rPr>
          <w:rFonts w:ascii="Arial" w:hAnsi="Arial" w:cs="Arial"/>
          <w:sz w:val="20"/>
          <w:szCs w:val="20"/>
        </w:rPr>
        <w:t xml:space="preserve">Iowa’s funding formula has not kept pace with the changing needs of Iowa students. </w:t>
      </w:r>
      <w:r w:rsidRPr="00734699">
        <w:rPr>
          <w:rFonts w:ascii="Arial" w:eastAsia="Times New Roman" w:hAnsi="Arial" w:cs="Arial"/>
          <w:color w:val="000000"/>
          <w:sz w:val="20"/>
          <w:szCs w:val="20"/>
        </w:rPr>
        <w:t xml:space="preserve">The formula must recognize the disproportionate cost of providing equal educational opportunities to students from low-income families. School districts should be granted spending authority for </w:t>
      </w:r>
      <w:r w:rsidR="00B61EAD" w:rsidRPr="00734699">
        <w:rPr>
          <w:rFonts w:ascii="Arial" w:eastAsia="Times New Roman" w:hAnsi="Arial" w:cs="Arial"/>
          <w:color w:val="000000"/>
          <w:sz w:val="20"/>
          <w:szCs w:val="20"/>
        </w:rPr>
        <w:t>Free/Reduced Price Lunch (</w:t>
      </w:r>
      <w:r w:rsidRPr="00734699">
        <w:rPr>
          <w:rFonts w:ascii="Arial" w:eastAsia="Times New Roman" w:hAnsi="Arial" w:cs="Arial"/>
          <w:color w:val="000000"/>
          <w:sz w:val="20"/>
          <w:szCs w:val="20"/>
        </w:rPr>
        <w:t>FRPL</w:t>
      </w:r>
      <w:r w:rsidR="00B61EAD" w:rsidRPr="00734699">
        <w:rPr>
          <w:rFonts w:ascii="Arial" w:eastAsia="Times New Roman" w:hAnsi="Arial" w:cs="Arial"/>
          <w:color w:val="000000"/>
          <w:sz w:val="20"/>
          <w:szCs w:val="20"/>
        </w:rPr>
        <w:t>)</w:t>
      </w:r>
      <w:r w:rsidRPr="00734699">
        <w:rPr>
          <w:rFonts w:ascii="Arial" w:eastAsia="Times New Roman" w:hAnsi="Arial" w:cs="Arial"/>
          <w:color w:val="000000"/>
          <w:sz w:val="20"/>
          <w:szCs w:val="20"/>
        </w:rPr>
        <w:t xml:space="preserve"> eligible students’ fees mandated to be waived by state and federal law. The COVID-19 experience has also shown us glaring differences among student home support. This includes both the ability to engage in learning based on lack of internet connectivity, as well as the inability of some working parents to stay home to support required continuous learning. Experts anticipate a COVID-19 ripple effect w</w:t>
      </w:r>
      <w:r w:rsidR="00EC0F26" w:rsidRPr="00734699">
        <w:rPr>
          <w:rFonts w:ascii="Arial" w:eastAsia="Times New Roman" w:hAnsi="Arial" w:cs="Arial"/>
          <w:color w:val="000000"/>
          <w:sz w:val="20"/>
          <w:szCs w:val="20"/>
        </w:rPr>
        <w:t xml:space="preserve">ill increase achievement gaps. </w:t>
      </w:r>
      <w:r w:rsidRPr="00734699">
        <w:rPr>
          <w:rFonts w:ascii="Arial" w:eastAsia="Times New Roman" w:hAnsi="Arial" w:cs="Arial"/>
          <w:color w:val="000000"/>
          <w:sz w:val="20"/>
          <w:szCs w:val="20"/>
        </w:rPr>
        <w:t>UEN supports full attention to and implementation of the December 2019 School Finance Interim Committee recommendation to study the impact of poverty on educational outcomes, including other states’ formulas that provide resources for students from low-income families</w:t>
      </w:r>
      <w:r w:rsidR="00556C18" w:rsidRPr="00734699">
        <w:rPr>
          <w:rFonts w:ascii="Arial" w:eastAsia="Times New Roman" w:hAnsi="Arial" w:cs="Arial"/>
          <w:color w:val="000000"/>
          <w:sz w:val="20"/>
          <w:szCs w:val="20"/>
        </w:rPr>
        <w:t>,</w:t>
      </w:r>
      <w:r w:rsidRPr="00734699">
        <w:rPr>
          <w:rFonts w:ascii="Arial" w:eastAsia="Times New Roman" w:hAnsi="Arial" w:cs="Arial"/>
          <w:color w:val="000000"/>
          <w:sz w:val="20"/>
          <w:szCs w:val="20"/>
        </w:rPr>
        <w:t xml:space="preserve"> which are showing successful student achievement </w:t>
      </w:r>
      <w:r w:rsidR="00EC0F26" w:rsidRPr="00734699">
        <w:rPr>
          <w:rFonts w:ascii="Arial" w:eastAsia="Times New Roman" w:hAnsi="Arial" w:cs="Arial"/>
          <w:color w:val="000000"/>
          <w:sz w:val="20"/>
          <w:szCs w:val="20"/>
        </w:rPr>
        <w:t xml:space="preserve">outcomes for at-risk students. </w:t>
      </w:r>
      <w:hyperlink r:id="rId11" w:history="1">
        <w:r w:rsidRPr="00734699">
          <w:rPr>
            <w:rStyle w:val="Hyperlink"/>
            <w:rFonts w:ascii="Arial" w:hAnsi="Arial" w:cs="Arial"/>
            <w:sz w:val="20"/>
            <w:szCs w:val="20"/>
          </w:rPr>
          <w:t>HF 2490</w:t>
        </w:r>
      </w:hyperlink>
      <w:r w:rsidRPr="00734699">
        <w:rPr>
          <w:rFonts w:ascii="Arial" w:hAnsi="Arial" w:cs="Arial"/>
          <w:sz w:val="20"/>
          <w:szCs w:val="20"/>
        </w:rPr>
        <w:t xml:space="preserve"> Poverty Weighting Study</w:t>
      </w:r>
      <w:r w:rsidRPr="00734699">
        <w:rPr>
          <w:rFonts w:ascii="Arial" w:hAnsi="Arial" w:cs="Arial"/>
          <w:b/>
          <w:sz w:val="20"/>
          <w:szCs w:val="20"/>
        </w:rPr>
        <w:t xml:space="preserve"> </w:t>
      </w:r>
      <w:r w:rsidRPr="00734699">
        <w:rPr>
          <w:rFonts w:ascii="Arial" w:hAnsi="Arial" w:cs="Arial"/>
          <w:sz w:val="20"/>
          <w:szCs w:val="20"/>
        </w:rPr>
        <w:t>was approved with strong bipartisan support in the House Education Committee in the 2020 Session and serves as a good starting point for continued conversation.</w:t>
      </w:r>
      <w:r w:rsidRPr="00734699">
        <w:rPr>
          <w:rFonts w:ascii="Arial" w:eastAsia="Times New Roman" w:hAnsi="Arial" w:cs="Arial"/>
          <w:color w:val="000000"/>
          <w:sz w:val="20"/>
          <w:szCs w:val="20"/>
        </w:rPr>
        <w:t xml:space="preserve"> </w:t>
      </w:r>
    </w:p>
    <w:p w:rsidR="00666775" w:rsidRPr="00734699" w:rsidRDefault="00666775" w:rsidP="00734699">
      <w:pPr>
        <w:shd w:val="clear" w:color="auto" w:fill="FFFFFF"/>
        <w:spacing w:after="0" w:line="240" w:lineRule="auto"/>
        <w:ind w:right="-270"/>
        <w:rPr>
          <w:rFonts w:ascii="Arial" w:eastAsia="Times New Roman" w:hAnsi="Arial" w:cs="Arial"/>
          <w:color w:val="000000"/>
          <w:sz w:val="20"/>
          <w:szCs w:val="20"/>
        </w:rPr>
      </w:pPr>
    </w:p>
    <w:p w:rsidR="00666775" w:rsidRPr="00734699" w:rsidRDefault="00666775" w:rsidP="00734699">
      <w:pPr>
        <w:shd w:val="clear" w:color="auto" w:fill="FFFFFF"/>
        <w:spacing w:after="0" w:line="240" w:lineRule="auto"/>
        <w:ind w:right="-270"/>
        <w:rPr>
          <w:rFonts w:ascii="Arial" w:hAnsi="Arial" w:cs="Arial"/>
          <w:sz w:val="20"/>
          <w:szCs w:val="20"/>
        </w:rPr>
      </w:pPr>
      <w:r w:rsidRPr="00734699">
        <w:rPr>
          <w:rFonts w:ascii="Arial" w:hAnsi="Arial" w:cs="Arial"/>
          <w:sz w:val="20"/>
          <w:szCs w:val="20"/>
        </w:rPr>
        <w:t>Early investment increases access to quality preschool programs which prevent higher costs later. Barriers to preschool access must be eliminated</w:t>
      </w:r>
      <w:r w:rsidR="00556C18" w:rsidRPr="00734699">
        <w:rPr>
          <w:rFonts w:ascii="Arial" w:hAnsi="Arial" w:cs="Arial"/>
          <w:sz w:val="20"/>
          <w:szCs w:val="20"/>
        </w:rPr>
        <w:t>,</w:t>
      </w:r>
      <w:r w:rsidRPr="00734699">
        <w:rPr>
          <w:rFonts w:ascii="Arial" w:hAnsi="Arial" w:cs="Arial"/>
          <w:sz w:val="20"/>
          <w:szCs w:val="20"/>
        </w:rPr>
        <w:t xml:space="preserve"> and schools must have the funding and flexibility to provide preschool and </w:t>
      </w:r>
      <w:r w:rsidR="00556C18" w:rsidRPr="00734699">
        <w:rPr>
          <w:rFonts w:ascii="Arial" w:hAnsi="Arial" w:cs="Arial"/>
          <w:sz w:val="20"/>
          <w:szCs w:val="20"/>
        </w:rPr>
        <w:t>wrap-</w:t>
      </w:r>
      <w:r w:rsidRPr="00734699">
        <w:rPr>
          <w:rFonts w:ascii="Arial" w:hAnsi="Arial" w:cs="Arial"/>
          <w:sz w:val="20"/>
          <w:szCs w:val="20"/>
        </w:rPr>
        <w:t xml:space="preserve">around services for a full day, prioritizing high-need students first. </w:t>
      </w:r>
      <w:r w:rsidR="001B45CC" w:rsidRPr="00734699">
        <w:rPr>
          <w:rFonts w:ascii="Arial" w:hAnsi="Arial" w:cs="Arial"/>
          <w:sz w:val="20"/>
          <w:szCs w:val="20"/>
        </w:rPr>
        <w:t xml:space="preserve">UEN supports </w:t>
      </w:r>
      <w:r w:rsidRPr="00734699">
        <w:rPr>
          <w:rFonts w:ascii="Arial" w:hAnsi="Arial" w:cs="Arial"/>
          <w:sz w:val="20"/>
          <w:szCs w:val="20"/>
        </w:rPr>
        <w:t>poverty and English-language learner weighting</w:t>
      </w:r>
      <w:r w:rsidR="00F918F1" w:rsidRPr="00734699">
        <w:rPr>
          <w:rFonts w:ascii="Arial" w:hAnsi="Arial" w:cs="Arial"/>
          <w:sz w:val="20"/>
          <w:szCs w:val="20"/>
        </w:rPr>
        <w:t>s</w:t>
      </w:r>
      <w:r w:rsidRPr="00734699">
        <w:rPr>
          <w:rFonts w:ascii="Arial" w:hAnsi="Arial" w:cs="Arial"/>
          <w:sz w:val="20"/>
          <w:szCs w:val="20"/>
        </w:rPr>
        <w:t xml:space="preserve"> for preschool students</w:t>
      </w:r>
      <w:r w:rsidR="00F918F1" w:rsidRPr="00734699">
        <w:rPr>
          <w:rFonts w:ascii="Arial" w:hAnsi="Arial" w:cs="Arial"/>
          <w:sz w:val="20"/>
          <w:szCs w:val="20"/>
        </w:rPr>
        <w:t xml:space="preserve"> and formula protections against the negative budget and program impacts of preschool enrollment swings</w:t>
      </w:r>
      <w:r w:rsidRPr="00734699">
        <w:rPr>
          <w:rFonts w:ascii="Arial" w:hAnsi="Arial" w:cs="Arial"/>
          <w:sz w:val="20"/>
          <w:szCs w:val="20"/>
        </w:rPr>
        <w:t xml:space="preserve">. </w:t>
      </w:r>
    </w:p>
    <w:p w:rsidR="00B61EAD" w:rsidRPr="00734699" w:rsidRDefault="00B61EAD" w:rsidP="00734699">
      <w:pPr>
        <w:shd w:val="clear" w:color="auto" w:fill="FFFFFF"/>
        <w:spacing w:after="0" w:line="240" w:lineRule="auto"/>
        <w:ind w:right="-270"/>
        <w:rPr>
          <w:rFonts w:ascii="Arial" w:hAnsi="Arial" w:cs="Arial"/>
          <w:sz w:val="20"/>
          <w:szCs w:val="20"/>
        </w:rPr>
      </w:pPr>
    </w:p>
    <w:p w:rsidR="00734699" w:rsidRDefault="00666775" w:rsidP="00734699">
      <w:pPr>
        <w:shd w:val="clear" w:color="auto" w:fill="FFFFFF"/>
        <w:spacing w:after="0" w:line="240" w:lineRule="auto"/>
        <w:ind w:right="-270"/>
        <w:rPr>
          <w:rFonts w:ascii="Arial" w:hAnsi="Arial" w:cs="Arial"/>
          <w:sz w:val="20"/>
          <w:szCs w:val="20"/>
        </w:rPr>
      </w:pPr>
      <w:r w:rsidRPr="00734699">
        <w:rPr>
          <w:rFonts w:ascii="Arial" w:eastAsia="Times New Roman" w:hAnsi="Arial" w:cs="Arial"/>
          <w:color w:val="000000"/>
          <w:sz w:val="20"/>
          <w:szCs w:val="20"/>
        </w:rPr>
        <w:t>In addition to a poverty weighting in the Formula, UEN calls for resolution of other Formula inequities</w:t>
      </w:r>
      <w:r w:rsidR="00556C18" w:rsidRPr="00734699">
        <w:rPr>
          <w:rFonts w:ascii="Arial" w:eastAsia="Times New Roman" w:hAnsi="Arial" w:cs="Arial"/>
          <w:color w:val="000000"/>
          <w:sz w:val="20"/>
          <w:szCs w:val="20"/>
        </w:rPr>
        <w:t>,</w:t>
      </w:r>
      <w:r w:rsidRPr="00734699">
        <w:rPr>
          <w:rFonts w:ascii="Arial" w:eastAsia="Times New Roman" w:hAnsi="Arial" w:cs="Arial"/>
          <w:color w:val="000000"/>
          <w:sz w:val="20"/>
          <w:szCs w:val="20"/>
        </w:rPr>
        <w:t xml:space="preserve"> including </w:t>
      </w:r>
      <w:r w:rsidR="00556C18" w:rsidRPr="00734699">
        <w:rPr>
          <w:rFonts w:ascii="Arial" w:eastAsia="Times New Roman" w:hAnsi="Arial" w:cs="Arial"/>
          <w:color w:val="000000"/>
          <w:sz w:val="20"/>
          <w:szCs w:val="20"/>
        </w:rPr>
        <w:t xml:space="preserve">the </w:t>
      </w:r>
      <w:r w:rsidRPr="00734699">
        <w:rPr>
          <w:rFonts w:ascii="Arial" w:eastAsia="Times New Roman" w:hAnsi="Arial" w:cs="Arial"/>
          <w:color w:val="000000"/>
          <w:sz w:val="20"/>
          <w:szCs w:val="20"/>
        </w:rPr>
        <w:t>elimination of t</w:t>
      </w:r>
      <w:r w:rsidRPr="00734699">
        <w:rPr>
          <w:rFonts w:ascii="Arial" w:hAnsi="Arial" w:cs="Arial"/>
          <w:sz w:val="20"/>
          <w:szCs w:val="20"/>
        </w:rPr>
        <w:t xml:space="preserve">he $155 district cost per pupil difference within 9 years and correcting the perverse proration formula for </w:t>
      </w:r>
      <w:r w:rsidR="000523B3" w:rsidRPr="00734699">
        <w:rPr>
          <w:rFonts w:ascii="Arial" w:hAnsi="Arial" w:cs="Arial"/>
          <w:sz w:val="20"/>
          <w:szCs w:val="20"/>
        </w:rPr>
        <w:t xml:space="preserve">the </w:t>
      </w:r>
      <w:r w:rsidRPr="00734699">
        <w:rPr>
          <w:rFonts w:ascii="Arial" w:hAnsi="Arial" w:cs="Arial"/>
          <w:sz w:val="20"/>
          <w:szCs w:val="20"/>
        </w:rPr>
        <w:t xml:space="preserve">Instructional Support </w:t>
      </w:r>
      <w:r w:rsidR="00B61EAD" w:rsidRPr="00734699">
        <w:rPr>
          <w:rFonts w:ascii="Arial" w:hAnsi="Arial" w:cs="Arial"/>
          <w:sz w:val="20"/>
          <w:szCs w:val="20"/>
        </w:rPr>
        <w:t xml:space="preserve">Program </w:t>
      </w:r>
      <w:r w:rsidRPr="00734699">
        <w:rPr>
          <w:rFonts w:ascii="Arial" w:hAnsi="Arial" w:cs="Arial"/>
          <w:sz w:val="20"/>
          <w:szCs w:val="20"/>
        </w:rPr>
        <w:t xml:space="preserve">by providing funding over the long term and spending authority in the meantime. </w:t>
      </w:r>
    </w:p>
    <w:p w:rsidR="00734699" w:rsidRDefault="00734699" w:rsidP="00734699">
      <w:pPr>
        <w:shd w:val="clear" w:color="auto" w:fill="FFFFFF"/>
        <w:spacing w:after="0" w:line="240" w:lineRule="auto"/>
        <w:ind w:right="-270"/>
        <w:rPr>
          <w:rFonts w:ascii="Arial" w:hAnsi="Arial" w:cs="Arial"/>
          <w:sz w:val="20"/>
          <w:szCs w:val="20"/>
        </w:rPr>
      </w:pPr>
    </w:p>
    <w:p w:rsidR="00734699" w:rsidRDefault="00666775" w:rsidP="00734699">
      <w:pPr>
        <w:shd w:val="clear" w:color="auto" w:fill="FFFFFF"/>
        <w:spacing w:after="0" w:line="240" w:lineRule="auto"/>
        <w:ind w:right="-270"/>
        <w:rPr>
          <w:rFonts w:ascii="Arial" w:hAnsi="Arial" w:cs="Arial"/>
          <w:sz w:val="20"/>
          <w:szCs w:val="20"/>
        </w:rPr>
      </w:pPr>
      <w:r w:rsidRPr="00734699">
        <w:rPr>
          <w:rFonts w:ascii="Arial" w:hAnsi="Arial" w:cs="Arial"/>
          <w:sz w:val="20"/>
          <w:szCs w:val="20"/>
        </w:rPr>
        <w:t xml:space="preserve">The proration formula established for Iowa’s Instructional Support Program years ago assumed full state funding. With zero state share, that formula has a perverse impact on resources for districts with low property value and </w:t>
      </w:r>
      <w:r w:rsidR="00556C18" w:rsidRPr="00734699">
        <w:rPr>
          <w:rFonts w:ascii="Arial" w:hAnsi="Arial" w:cs="Arial"/>
          <w:sz w:val="20"/>
          <w:szCs w:val="20"/>
        </w:rPr>
        <w:t>low-</w:t>
      </w:r>
      <w:r w:rsidRPr="00734699">
        <w:rPr>
          <w:rFonts w:ascii="Arial" w:hAnsi="Arial" w:cs="Arial"/>
          <w:sz w:val="20"/>
          <w:szCs w:val="20"/>
        </w:rPr>
        <w:t>income families, which actually require more, not fewer resources for instructional support. The proration formula is outdated</w:t>
      </w:r>
      <w:r w:rsidR="00556C18" w:rsidRPr="00734699">
        <w:rPr>
          <w:rFonts w:ascii="Arial" w:hAnsi="Arial" w:cs="Arial"/>
          <w:sz w:val="20"/>
          <w:szCs w:val="20"/>
        </w:rPr>
        <w:t>,</w:t>
      </w:r>
      <w:r w:rsidRPr="00734699">
        <w:rPr>
          <w:rFonts w:ascii="Arial" w:hAnsi="Arial" w:cs="Arial"/>
          <w:sz w:val="20"/>
          <w:szCs w:val="20"/>
        </w:rPr>
        <w:t xml:space="preserve"> given strong systems in place to promote property tax equity and relief over the last decade. All school districts should be able to access the full instructional support amount approved by their voters or their school boards going forward.  </w:t>
      </w:r>
    </w:p>
    <w:p w:rsidR="00734699" w:rsidRPr="00734699" w:rsidRDefault="00734699" w:rsidP="00734699">
      <w:pPr>
        <w:pBdr>
          <w:bottom w:val="single" w:sz="4" w:space="1" w:color="auto"/>
        </w:pBdr>
        <w:spacing w:line="240" w:lineRule="auto"/>
        <w:rPr>
          <w:rFonts w:ascii="Arial" w:hAnsi="Arial" w:cs="Arial"/>
          <w:sz w:val="20"/>
          <w:szCs w:val="20"/>
        </w:rPr>
      </w:pPr>
    </w:p>
    <w:p w:rsidR="00271536" w:rsidRDefault="00D66BA4" w:rsidP="00271536">
      <w:pPr>
        <w:spacing w:before="240" w:after="0" w:line="240" w:lineRule="auto"/>
        <w:rPr>
          <w:rFonts w:ascii="Arial" w:hAnsi="Arial" w:cs="Arial"/>
          <w:sz w:val="20"/>
          <w:szCs w:val="20"/>
        </w:rPr>
      </w:pPr>
      <w:r w:rsidRPr="00734699">
        <w:rPr>
          <w:rFonts w:ascii="Arial" w:hAnsi="Arial" w:cs="Arial"/>
          <w:b/>
          <w:sz w:val="20"/>
          <w:szCs w:val="20"/>
        </w:rPr>
        <w:t>Teacher</w:t>
      </w:r>
      <w:r w:rsidR="0097281A" w:rsidRPr="00734699">
        <w:rPr>
          <w:rFonts w:ascii="Arial" w:hAnsi="Arial" w:cs="Arial"/>
          <w:b/>
          <w:sz w:val="20"/>
          <w:szCs w:val="20"/>
        </w:rPr>
        <w:t>,</w:t>
      </w:r>
      <w:r w:rsidR="0086092F" w:rsidRPr="00734699">
        <w:rPr>
          <w:rFonts w:ascii="Arial" w:hAnsi="Arial" w:cs="Arial"/>
          <w:b/>
          <w:sz w:val="20"/>
          <w:szCs w:val="20"/>
        </w:rPr>
        <w:t xml:space="preserve"> Administrator</w:t>
      </w:r>
      <w:r w:rsidRPr="00734699">
        <w:rPr>
          <w:rFonts w:ascii="Arial" w:hAnsi="Arial" w:cs="Arial"/>
          <w:b/>
          <w:sz w:val="20"/>
          <w:szCs w:val="20"/>
        </w:rPr>
        <w:t xml:space="preserve"> </w:t>
      </w:r>
      <w:r w:rsidR="0097281A" w:rsidRPr="00734699">
        <w:rPr>
          <w:rFonts w:ascii="Arial" w:hAnsi="Arial" w:cs="Arial"/>
          <w:b/>
          <w:sz w:val="20"/>
          <w:szCs w:val="20"/>
        </w:rPr>
        <w:t xml:space="preserve">and Staff </w:t>
      </w:r>
      <w:r w:rsidRPr="00734699">
        <w:rPr>
          <w:rFonts w:ascii="Arial" w:hAnsi="Arial" w:cs="Arial"/>
          <w:b/>
          <w:sz w:val="20"/>
          <w:szCs w:val="20"/>
        </w:rPr>
        <w:t>Shortage:</w:t>
      </w:r>
      <w:r w:rsidR="0091309B" w:rsidRPr="00734699">
        <w:rPr>
          <w:rFonts w:ascii="Arial" w:hAnsi="Arial" w:cs="Arial"/>
          <w:sz w:val="20"/>
          <w:szCs w:val="20"/>
        </w:rPr>
        <w:t xml:space="preserve"> Adequate funding is </w:t>
      </w:r>
      <w:r w:rsidR="006808EB" w:rsidRPr="00734699">
        <w:rPr>
          <w:rFonts w:ascii="Arial" w:hAnsi="Arial" w:cs="Arial"/>
          <w:sz w:val="20"/>
          <w:szCs w:val="20"/>
        </w:rPr>
        <w:t>essential</w:t>
      </w:r>
      <w:r w:rsidR="00835803" w:rsidRPr="00734699">
        <w:rPr>
          <w:rFonts w:ascii="Arial" w:hAnsi="Arial" w:cs="Arial"/>
          <w:sz w:val="20"/>
          <w:szCs w:val="20"/>
        </w:rPr>
        <w:t xml:space="preserve"> for public schools to </w:t>
      </w:r>
      <w:r w:rsidR="0091309B" w:rsidRPr="00734699">
        <w:rPr>
          <w:rFonts w:ascii="Arial" w:hAnsi="Arial" w:cs="Arial"/>
          <w:sz w:val="20"/>
          <w:szCs w:val="20"/>
        </w:rPr>
        <w:t xml:space="preserve">compete with the private sector for </w:t>
      </w:r>
      <w:r w:rsidR="00835803" w:rsidRPr="00734699">
        <w:rPr>
          <w:rFonts w:ascii="Arial" w:hAnsi="Arial" w:cs="Arial"/>
          <w:sz w:val="20"/>
          <w:szCs w:val="20"/>
        </w:rPr>
        <w:t>employees</w:t>
      </w:r>
      <w:r w:rsidR="0091309B" w:rsidRPr="00734699">
        <w:rPr>
          <w:rFonts w:ascii="Arial" w:hAnsi="Arial" w:cs="Arial"/>
          <w:sz w:val="20"/>
          <w:szCs w:val="20"/>
        </w:rPr>
        <w:t>.</w:t>
      </w:r>
      <w:r w:rsidR="00C60F42" w:rsidRPr="00734699">
        <w:rPr>
          <w:rFonts w:ascii="Arial" w:hAnsi="Arial" w:cs="Arial"/>
          <w:sz w:val="20"/>
          <w:szCs w:val="20"/>
        </w:rPr>
        <w:t xml:space="preserve"> </w:t>
      </w:r>
      <w:r w:rsidR="005103C2" w:rsidRPr="00734699">
        <w:rPr>
          <w:rFonts w:ascii="Arial" w:hAnsi="Arial" w:cs="Arial"/>
          <w:sz w:val="20"/>
          <w:szCs w:val="20"/>
        </w:rPr>
        <w:t xml:space="preserve">Licensure reciprocity with other states enacted in the 2020 Session is a great start. </w:t>
      </w:r>
      <w:r w:rsidR="0097281A" w:rsidRPr="00734699">
        <w:rPr>
          <w:rFonts w:ascii="Arial" w:hAnsi="Arial" w:cs="Arial"/>
          <w:sz w:val="20"/>
          <w:szCs w:val="20"/>
        </w:rPr>
        <w:t xml:space="preserve">In addition to adequate base funding, </w:t>
      </w:r>
      <w:r w:rsidR="00EA2D68" w:rsidRPr="00734699">
        <w:rPr>
          <w:rFonts w:ascii="Arial" w:hAnsi="Arial" w:cs="Arial"/>
          <w:sz w:val="20"/>
          <w:szCs w:val="20"/>
        </w:rPr>
        <w:t>other steps must be taken to help schools meet the challenge of attracting and retaining tomorrow’s educators</w:t>
      </w:r>
      <w:r w:rsidR="00AE73A1" w:rsidRPr="00734699">
        <w:rPr>
          <w:rFonts w:ascii="Arial" w:hAnsi="Arial" w:cs="Arial"/>
          <w:sz w:val="20"/>
          <w:szCs w:val="20"/>
        </w:rPr>
        <w:t xml:space="preserve"> and recruiting teachers that mirror the diversity in our </w:t>
      </w:r>
      <w:r w:rsidR="00C60F42" w:rsidRPr="00734699">
        <w:rPr>
          <w:rFonts w:ascii="Arial" w:hAnsi="Arial" w:cs="Arial"/>
          <w:sz w:val="20"/>
          <w:szCs w:val="20"/>
        </w:rPr>
        <w:t>student</w:t>
      </w:r>
      <w:r w:rsidR="00AE73A1" w:rsidRPr="00734699">
        <w:rPr>
          <w:rFonts w:ascii="Arial" w:hAnsi="Arial" w:cs="Arial"/>
          <w:sz w:val="20"/>
          <w:szCs w:val="20"/>
        </w:rPr>
        <w:t>s</w:t>
      </w:r>
      <w:r w:rsidR="00EA2D68" w:rsidRPr="00734699">
        <w:rPr>
          <w:rFonts w:ascii="Arial" w:hAnsi="Arial" w:cs="Arial"/>
          <w:sz w:val="20"/>
          <w:szCs w:val="20"/>
        </w:rPr>
        <w:t xml:space="preserve">, including </w:t>
      </w:r>
      <w:r w:rsidR="0097281A" w:rsidRPr="00734699">
        <w:rPr>
          <w:rFonts w:ascii="Arial" w:hAnsi="Arial" w:cs="Arial"/>
          <w:sz w:val="20"/>
          <w:szCs w:val="20"/>
        </w:rPr>
        <w:t>f</w:t>
      </w:r>
      <w:r w:rsidR="00835803" w:rsidRPr="00734699">
        <w:rPr>
          <w:rFonts w:ascii="Arial" w:hAnsi="Arial" w:cs="Arial"/>
          <w:sz w:val="20"/>
          <w:szCs w:val="20"/>
        </w:rPr>
        <w:t>lexibility in certification</w:t>
      </w:r>
      <w:r w:rsidR="00456147" w:rsidRPr="00734699">
        <w:rPr>
          <w:rFonts w:ascii="Arial" w:hAnsi="Arial" w:cs="Arial"/>
          <w:sz w:val="20"/>
          <w:szCs w:val="20"/>
        </w:rPr>
        <w:t xml:space="preserve"> requirements, </w:t>
      </w:r>
      <w:r w:rsidR="006808EB" w:rsidRPr="00734699">
        <w:rPr>
          <w:rFonts w:ascii="Arial" w:hAnsi="Arial" w:cs="Arial"/>
          <w:sz w:val="20"/>
          <w:szCs w:val="20"/>
        </w:rPr>
        <w:t>acceptance of</w:t>
      </w:r>
      <w:r w:rsidR="00456147" w:rsidRPr="00734699">
        <w:rPr>
          <w:rFonts w:ascii="Arial" w:hAnsi="Arial" w:cs="Arial"/>
          <w:sz w:val="20"/>
          <w:szCs w:val="20"/>
        </w:rPr>
        <w:t xml:space="preserve"> </w:t>
      </w:r>
      <w:r w:rsidR="000C10D2" w:rsidRPr="00734699">
        <w:rPr>
          <w:rFonts w:ascii="Arial" w:hAnsi="Arial" w:cs="Arial"/>
          <w:sz w:val="20"/>
          <w:szCs w:val="20"/>
        </w:rPr>
        <w:t xml:space="preserve">alternate </w:t>
      </w:r>
      <w:r w:rsidR="00456147" w:rsidRPr="00734699">
        <w:rPr>
          <w:rFonts w:ascii="Arial" w:hAnsi="Arial" w:cs="Arial"/>
          <w:sz w:val="20"/>
          <w:szCs w:val="20"/>
        </w:rPr>
        <w:t xml:space="preserve">evidence </w:t>
      </w:r>
      <w:r w:rsidR="0097281A" w:rsidRPr="00734699">
        <w:rPr>
          <w:rFonts w:ascii="Arial" w:hAnsi="Arial" w:cs="Arial"/>
          <w:sz w:val="20"/>
          <w:szCs w:val="20"/>
        </w:rPr>
        <w:t>such as experience for Iowa licensure</w:t>
      </w:r>
      <w:r w:rsidR="00456147" w:rsidRPr="00734699">
        <w:rPr>
          <w:rFonts w:ascii="Arial" w:hAnsi="Arial" w:cs="Arial"/>
          <w:sz w:val="20"/>
          <w:szCs w:val="20"/>
        </w:rPr>
        <w:t>, loan-forgive</w:t>
      </w:r>
      <w:r w:rsidR="006808EB" w:rsidRPr="00734699">
        <w:rPr>
          <w:rFonts w:ascii="Arial" w:hAnsi="Arial" w:cs="Arial"/>
          <w:sz w:val="20"/>
          <w:szCs w:val="20"/>
        </w:rPr>
        <w:t>ne</w:t>
      </w:r>
      <w:r w:rsidR="00456147" w:rsidRPr="00734699">
        <w:rPr>
          <w:rFonts w:ascii="Arial" w:hAnsi="Arial" w:cs="Arial"/>
          <w:sz w:val="20"/>
          <w:szCs w:val="20"/>
        </w:rPr>
        <w:t>ss</w:t>
      </w:r>
      <w:r w:rsidR="006808EB" w:rsidRPr="00734699">
        <w:rPr>
          <w:rFonts w:ascii="Arial" w:hAnsi="Arial" w:cs="Arial"/>
          <w:sz w:val="20"/>
          <w:szCs w:val="20"/>
        </w:rPr>
        <w:t xml:space="preserve"> </w:t>
      </w:r>
      <w:r w:rsidR="0097281A" w:rsidRPr="00734699">
        <w:rPr>
          <w:rFonts w:ascii="Arial" w:hAnsi="Arial" w:cs="Arial"/>
          <w:sz w:val="20"/>
          <w:szCs w:val="20"/>
        </w:rPr>
        <w:t>for shortage areas</w:t>
      </w:r>
      <w:r w:rsidR="005103C2" w:rsidRPr="00734699">
        <w:rPr>
          <w:rFonts w:ascii="Arial" w:hAnsi="Arial" w:cs="Arial"/>
          <w:sz w:val="20"/>
          <w:szCs w:val="20"/>
        </w:rPr>
        <w:t xml:space="preserve"> or high-needs schools</w:t>
      </w:r>
      <w:r w:rsidR="00EA2D68" w:rsidRPr="00734699">
        <w:rPr>
          <w:rFonts w:ascii="Arial" w:hAnsi="Arial" w:cs="Arial"/>
          <w:sz w:val="20"/>
          <w:szCs w:val="20"/>
        </w:rPr>
        <w:t>,</w:t>
      </w:r>
      <w:r w:rsidR="006808EB" w:rsidRPr="00734699">
        <w:rPr>
          <w:rFonts w:ascii="Arial" w:hAnsi="Arial" w:cs="Arial"/>
          <w:sz w:val="20"/>
          <w:szCs w:val="20"/>
        </w:rPr>
        <w:t xml:space="preserve"> creation of a public service track within Iowa’s CTE plan</w:t>
      </w:r>
      <w:r w:rsidR="00AE73A1" w:rsidRPr="00734699">
        <w:rPr>
          <w:rFonts w:ascii="Arial" w:hAnsi="Arial" w:cs="Arial"/>
          <w:sz w:val="20"/>
          <w:szCs w:val="20"/>
        </w:rPr>
        <w:t>, creative grow-our-own programs</w:t>
      </w:r>
      <w:r w:rsidR="006808EB" w:rsidRPr="00734699">
        <w:rPr>
          <w:rFonts w:ascii="Arial" w:hAnsi="Arial" w:cs="Arial"/>
          <w:sz w:val="20"/>
          <w:szCs w:val="20"/>
        </w:rPr>
        <w:t xml:space="preserve"> </w:t>
      </w:r>
      <w:r w:rsidR="00EA2D68" w:rsidRPr="00734699">
        <w:rPr>
          <w:rFonts w:ascii="Arial" w:hAnsi="Arial" w:cs="Arial"/>
          <w:sz w:val="20"/>
          <w:szCs w:val="20"/>
        </w:rPr>
        <w:t xml:space="preserve">and a </w:t>
      </w:r>
      <w:r w:rsidR="00AE73A1" w:rsidRPr="00734699">
        <w:rPr>
          <w:rFonts w:ascii="Arial" w:hAnsi="Arial" w:cs="Arial"/>
          <w:sz w:val="20"/>
          <w:szCs w:val="20"/>
        </w:rPr>
        <w:t>strong</w:t>
      </w:r>
      <w:r w:rsidR="00EA2D68" w:rsidRPr="00734699">
        <w:rPr>
          <w:rFonts w:ascii="Arial" w:hAnsi="Arial" w:cs="Arial"/>
          <w:sz w:val="20"/>
          <w:szCs w:val="20"/>
        </w:rPr>
        <w:t xml:space="preserve"> IPERS and employee benefits</w:t>
      </w:r>
      <w:r w:rsidR="00AE73A1" w:rsidRPr="00734699">
        <w:rPr>
          <w:rFonts w:ascii="Arial" w:hAnsi="Arial" w:cs="Arial"/>
          <w:sz w:val="20"/>
          <w:szCs w:val="20"/>
        </w:rPr>
        <w:t xml:space="preserve"> system</w:t>
      </w:r>
      <w:r w:rsidR="00EA2D68" w:rsidRPr="00734699">
        <w:rPr>
          <w:rFonts w:ascii="Arial" w:hAnsi="Arial" w:cs="Arial"/>
          <w:sz w:val="20"/>
          <w:szCs w:val="20"/>
        </w:rPr>
        <w:t>.</w:t>
      </w:r>
      <w:r w:rsidR="00EA2D68" w:rsidRPr="00734699">
        <w:rPr>
          <w:rFonts w:ascii="Arial" w:hAnsi="Arial" w:cs="Arial"/>
          <w:sz w:val="20"/>
          <w:szCs w:val="20"/>
          <w:vertAlign w:val="superscript"/>
        </w:rPr>
        <w:t xml:space="preserve"> </w:t>
      </w:r>
    </w:p>
    <w:p w:rsidR="00271536" w:rsidRPr="00734699" w:rsidRDefault="00271536" w:rsidP="00271536">
      <w:pPr>
        <w:pBdr>
          <w:bottom w:val="single" w:sz="4" w:space="1" w:color="auto"/>
        </w:pBdr>
        <w:spacing w:line="240" w:lineRule="auto"/>
        <w:rPr>
          <w:rFonts w:ascii="Arial" w:hAnsi="Arial" w:cs="Arial"/>
          <w:sz w:val="20"/>
          <w:szCs w:val="20"/>
        </w:rPr>
      </w:pPr>
    </w:p>
    <w:p w:rsidR="00734699" w:rsidRDefault="00E3250C" w:rsidP="00734699">
      <w:pPr>
        <w:pBdr>
          <w:bottom w:val="single" w:sz="4" w:space="1" w:color="auto"/>
        </w:pBdr>
        <w:shd w:val="clear" w:color="auto" w:fill="FFFFFF"/>
        <w:spacing w:after="0" w:line="240" w:lineRule="auto"/>
        <w:ind w:right="-270"/>
        <w:rPr>
          <w:rFonts w:ascii="Arial" w:hAnsi="Arial" w:cs="Arial"/>
          <w:sz w:val="20"/>
          <w:szCs w:val="20"/>
        </w:rPr>
      </w:pPr>
      <w:r w:rsidRPr="00734699">
        <w:rPr>
          <w:rFonts w:ascii="Arial" w:hAnsi="Arial" w:cs="Arial"/>
          <w:b/>
          <w:sz w:val="20"/>
          <w:szCs w:val="20"/>
        </w:rPr>
        <w:t>Mental Health Services:</w:t>
      </w:r>
      <w:r w:rsidRPr="00734699">
        <w:rPr>
          <w:rFonts w:ascii="Arial" w:hAnsi="Arial" w:cs="Arial"/>
          <w:sz w:val="20"/>
          <w:szCs w:val="20"/>
        </w:rPr>
        <w:t xml:space="preserve"> </w:t>
      </w:r>
      <w:r w:rsidR="00537184" w:rsidRPr="00734699">
        <w:rPr>
          <w:rFonts w:ascii="Arial" w:hAnsi="Arial" w:cs="Arial"/>
          <w:sz w:val="20"/>
          <w:szCs w:val="20"/>
        </w:rPr>
        <w:t xml:space="preserve">Iowa </w:t>
      </w:r>
      <w:r w:rsidR="00AE73A1" w:rsidRPr="00734699">
        <w:rPr>
          <w:rFonts w:ascii="Arial" w:hAnsi="Arial" w:cs="Arial"/>
          <w:sz w:val="20"/>
          <w:szCs w:val="20"/>
        </w:rPr>
        <w:t>must</w:t>
      </w:r>
      <w:r w:rsidR="00537184" w:rsidRPr="00734699">
        <w:rPr>
          <w:rFonts w:ascii="Arial" w:hAnsi="Arial" w:cs="Arial"/>
          <w:sz w:val="20"/>
          <w:szCs w:val="20"/>
        </w:rPr>
        <w:t xml:space="preserve"> fund services, eliminate barriers, </w:t>
      </w:r>
      <w:r w:rsidR="00BA58A0" w:rsidRPr="00734699">
        <w:rPr>
          <w:rFonts w:ascii="Arial" w:hAnsi="Arial" w:cs="Arial"/>
          <w:sz w:val="20"/>
          <w:szCs w:val="20"/>
        </w:rPr>
        <w:t xml:space="preserve">and clarify </w:t>
      </w:r>
      <w:r w:rsidRPr="00734699">
        <w:rPr>
          <w:rFonts w:ascii="Arial" w:hAnsi="Arial" w:cs="Arial"/>
          <w:sz w:val="20"/>
          <w:szCs w:val="20"/>
        </w:rPr>
        <w:t>funding sources and responsibilities</w:t>
      </w:r>
      <w:r w:rsidR="00A3665C" w:rsidRPr="00734699">
        <w:rPr>
          <w:rFonts w:ascii="Arial" w:hAnsi="Arial" w:cs="Arial"/>
          <w:sz w:val="20"/>
          <w:szCs w:val="20"/>
        </w:rPr>
        <w:t xml:space="preserve">, </w:t>
      </w:r>
      <w:r w:rsidR="00AE73A1" w:rsidRPr="00734699">
        <w:rPr>
          <w:rFonts w:ascii="Arial" w:hAnsi="Arial" w:cs="Arial"/>
          <w:sz w:val="20"/>
          <w:szCs w:val="20"/>
        </w:rPr>
        <w:t xml:space="preserve">including </w:t>
      </w:r>
      <w:r w:rsidR="00A3665C" w:rsidRPr="00734699">
        <w:rPr>
          <w:rFonts w:ascii="Arial" w:hAnsi="Arial" w:cs="Arial"/>
          <w:sz w:val="20"/>
          <w:szCs w:val="20"/>
        </w:rPr>
        <w:t>critical partners</w:t>
      </w:r>
      <w:r w:rsidR="00AE73A1" w:rsidRPr="00734699">
        <w:rPr>
          <w:rFonts w:ascii="Arial" w:hAnsi="Arial" w:cs="Arial"/>
          <w:sz w:val="20"/>
          <w:szCs w:val="20"/>
        </w:rPr>
        <w:t>hips</w:t>
      </w:r>
      <w:r w:rsidR="00A3665C" w:rsidRPr="00734699">
        <w:rPr>
          <w:rFonts w:ascii="Arial" w:hAnsi="Arial" w:cs="Arial"/>
          <w:sz w:val="20"/>
          <w:szCs w:val="20"/>
        </w:rPr>
        <w:t xml:space="preserve"> and wrap-around services</w:t>
      </w:r>
      <w:r w:rsidRPr="00734699">
        <w:rPr>
          <w:rFonts w:ascii="Arial" w:hAnsi="Arial" w:cs="Arial"/>
          <w:sz w:val="20"/>
          <w:szCs w:val="20"/>
        </w:rPr>
        <w:t xml:space="preserve">. </w:t>
      </w:r>
      <w:r w:rsidR="005103C2" w:rsidRPr="00734699">
        <w:rPr>
          <w:rFonts w:ascii="Arial" w:hAnsi="Arial" w:cs="Arial"/>
          <w:sz w:val="20"/>
          <w:szCs w:val="20"/>
        </w:rPr>
        <w:t xml:space="preserve">Enabling </w:t>
      </w:r>
      <w:r w:rsidR="00556C18" w:rsidRPr="00734699">
        <w:rPr>
          <w:rFonts w:ascii="Arial" w:hAnsi="Arial" w:cs="Arial"/>
          <w:sz w:val="20"/>
          <w:szCs w:val="20"/>
        </w:rPr>
        <w:t xml:space="preserve">the </w:t>
      </w:r>
      <w:r w:rsidR="005103C2" w:rsidRPr="00734699">
        <w:rPr>
          <w:rFonts w:ascii="Arial" w:hAnsi="Arial" w:cs="Arial"/>
          <w:sz w:val="20"/>
          <w:szCs w:val="20"/>
        </w:rPr>
        <w:t xml:space="preserve">delivery of mental health services, when appropriate for students, via telehealth, enacted in the 2020 Session, is a good first step. Additional </w:t>
      </w:r>
      <w:r w:rsidR="00F918F1" w:rsidRPr="00734699">
        <w:rPr>
          <w:rFonts w:ascii="Arial" w:hAnsi="Arial" w:cs="Arial"/>
          <w:sz w:val="20"/>
          <w:szCs w:val="20"/>
        </w:rPr>
        <w:t xml:space="preserve">State </w:t>
      </w:r>
      <w:r w:rsidR="005103C2" w:rsidRPr="00734699">
        <w:rPr>
          <w:rFonts w:ascii="Arial" w:hAnsi="Arial" w:cs="Arial"/>
          <w:sz w:val="20"/>
          <w:szCs w:val="20"/>
        </w:rPr>
        <w:t xml:space="preserve">efforts are needed to establish and fund comprehensive community mental health systems to offer preventative and treatment services and comprehensive school mental health programs that include in-school access for students to mental health professionals, provisions for reimbursement by Medicaid and private insurers, and programs to fill in gaps for students without coverage. In addition, funding for additional and ongoing teacher, administrator, and support staff training to improve the awareness and understanding of child emotional and mental health needs is needed. </w:t>
      </w:r>
      <w:r w:rsidR="00B61EAD" w:rsidRPr="00734699">
        <w:rPr>
          <w:rFonts w:ascii="Arial" w:hAnsi="Arial" w:cs="Arial"/>
          <w:sz w:val="20"/>
          <w:szCs w:val="20"/>
        </w:rPr>
        <w:t>A</w:t>
      </w:r>
      <w:r w:rsidR="005103C2" w:rsidRPr="00734699">
        <w:rPr>
          <w:rFonts w:ascii="Arial" w:hAnsi="Arial" w:cs="Arial"/>
          <w:sz w:val="20"/>
          <w:szCs w:val="20"/>
        </w:rPr>
        <w:t>dditional mental health services for our s</w:t>
      </w:r>
      <w:r w:rsidR="00EC0F26" w:rsidRPr="00734699">
        <w:rPr>
          <w:rFonts w:ascii="Arial" w:hAnsi="Arial" w:cs="Arial"/>
          <w:sz w:val="20"/>
          <w:szCs w:val="20"/>
        </w:rPr>
        <w:t xml:space="preserve">chool staff are also required. </w:t>
      </w:r>
      <w:r w:rsidR="005103C2" w:rsidRPr="00734699">
        <w:rPr>
          <w:rFonts w:ascii="Arial" w:hAnsi="Arial" w:cs="Arial"/>
          <w:sz w:val="20"/>
          <w:szCs w:val="20"/>
        </w:rPr>
        <w:t>Schools should not be mandated to screen for mental health needs or provide mental services without adequate funding to do so.</w:t>
      </w:r>
      <w:r w:rsidR="00734699" w:rsidRPr="00734699">
        <w:rPr>
          <w:rFonts w:ascii="Arial" w:hAnsi="Arial" w:cs="Arial"/>
          <w:sz w:val="20"/>
          <w:szCs w:val="20"/>
        </w:rPr>
        <w:t xml:space="preserve"> </w:t>
      </w:r>
    </w:p>
    <w:p w:rsidR="00734699" w:rsidRPr="00734699" w:rsidRDefault="00734699" w:rsidP="00734699">
      <w:pPr>
        <w:pBdr>
          <w:bottom w:val="single" w:sz="4" w:space="1" w:color="auto"/>
        </w:pBdr>
        <w:shd w:val="clear" w:color="auto" w:fill="FFFFFF"/>
        <w:spacing w:after="0" w:line="240" w:lineRule="auto"/>
        <w:ind w:right="-270"/>
        <w:rPr>
          <w:rFonts w:ascii="Arial" w:hAnsi="Arial" w:cs="Arial"/>
          <w:sz w:val="20"/>
          <w:szCs w:val="20"/>
        </w:rPr>
      </w:pPr>
    </w:p>
    <w:p w:rsidR="00C914EB" w:rsidRDefault="0077137E" w:rsidP="00D6033C">
      <w:pPr>
        <w:spacing w:before="240" w:after="0" w:line="240" w:lineRule="auto"/>
        <w:rPr>
          <w:rFonts w:ascii="Arial" w:hAnsi="Arial" w:cs="Arial"/>
          <w:sz w:val="20"/>
          <w:szCs w:val="20"/>
        </w:rPr>
      </w:pPr>
      <w:r w:rsidRPr="00734699">
        <w:rPr>
          <w:rFonts w:ascii="Arial" w:hAnsi="Arial" w:cs="Arial"/>
          <w:b/>
          <w:sz w:val="20"/>
          <w:szCs w:val="20"/>
        </w:rPr>
        <w:t>District Authority:</w:t>
      </w:r>
      <w:r w:rsidRPr="00734699">
        <w:rPr>
          <w:rFonts w:ascii="Arial" w:hAnsi="Arial" w:cs="Arial"/>
          <w:sz w:val="20"/>
          <w:szCs w:val="20"/>
        </w:rPr>
        <w:t xml:space="preserve"> School boards are responsible </w:t>
      </w:r>
      <w:r w:rsidR="00556C18" w:rsidRPr="00734699">
        <w:rPr>
          <w:rFonts w:ascii="Arial" w:hAnsi="Arial" w:cs="Arial"/>
          <w:sz w:val="20"/>
          <w:szCs w:val="20"/>
        </w:rPr>
        <w:t>for making</w:t>
      </w:r>
      <w:r w:rsidRPr="00734699">
        <w:rPr>
          <w:rFonts w:ascii="Arial" w:hAnsi="Arial" w:cs="Arial"/>
          <w:sz w:val="20"/>
          <w:szCs w:val="20"/>
        </w:rPr>
        <w:t xml:space="preserve"> decisions on behalf of their students, staff and communities to meet the goals of their district. </w:t>
      </w:r>
      <w:r w:rsidR="00C914EB" w:rsidRPr="00734699">
        <w:rPr>
          <w:rFonts w:ascii="Arial" w:eastAsia="Times New Roman" w:hAnsi="Arial" w:cs="Arial"/>
          <w:color w:val="000000"/>
          <w:sz w:val="20"/>
          <w:szCs w:val="20"/>
        </w:rPr>
        <w:t xml:space="preserve">UEN believes that those locally elected leaders closest to the community care most about those impacted by their decision making and are in the best position to determine the best interest of students, staff and stakeholders. </w:t>
      </w:r>
      <w:r w:rsidR="005A2301" w:rsidRPr="00734699">
        <w:rPr>
          <w:rFonts w:ascii="Arial" w:eastAsia="Times New Roman" w:hAnsi="Arial" w:cs="Arial"/>
          <w:color w:val="000000"/>
          <w:sz w:val="20"/>
          <w:szCs w:val="20"/>
        </w:rPr>
        <w:t>Local school boards are accountable to those who elect them.</w:t>
      </w:r>
      <w:r w:rsidR="00C914EB" w:rsidRPr="00734699">
        <w:rPr>
          <w:rFonts w:ascii="Arial" w:eastAsia="Times New Roman" w:hAnsi="Arial" w:cs="Arial"/>
          <w:color w:val="000000"/>
          <w:sz w:val="20"/>
          <w:szCs w:val="20"/>
        </w:rPr>
        <w:t xml:space="preserve"> </w:t>
      </w:r>
      <w:r w:rsidR="00C914EB" w:rsidRPr="00734699">
        <w:rPr>
          <w:rFonts w:ascii="Arial" w:hAnsi="Arial" w:cs="Arial"/>
          <w:sz w:val="20"/>
          <w:szCs w:val="20"/>
        </w:rPr>
        <w:t>In education policy, one size does not fit all school dist</w:t>
      </w:r>
      <w:r w:rsidR="00EC0F26" w:rsidRPr="00734699">
        <w:rPr>
          <w:rFonts w:ascii="Arial" w:hAnsi="Arial" w:cs="Arial"/>
          <w:sz w:val="20"/>
          <w:szCs w:val="20"/>
        </w:rPr>
        <w:t xml:space="preserve">ricts, classrooms or students. </w:t>
      </w:r>
      <w:r w:rsidR="00C914EB" w:rsidRPr="00734699">
        <w:rPr>
          <w:rFonts w:ascii="Arial" w:hAnsi="Arial" w:cs="Arial"/>
          <w:sz w:val="20"/>
          <w:szCs w:val="20"/>
        </w:rPr>
        <w:t>District leaders need maximum flexibility to provide a g</w:t>
      </w:r>
      <w:r w:rsidR="00EC0F26" w:rsidRPr="00734699">
        <w:rPr>
          <w:rFonts w:ascii="Arial" w:hAnsi="Arial" w:cs="Arial"/>
          <w:sz w:val="20"/>
          <w:szCs w:val="20"/>
        </w:rPr>
        <w:t>reat education to all students.</w:t>
      </w:r>
      <w:r w:rsidR="00C914EB" w:rsidRPr="00734699">
        <w:rPr>
          <w:rFonts w:ascii="Arial" w:hAnsi="Arial" w:cs="Arial"/>
          <w:sz w:val="20"/>
          <w:szCs w:val="20"/>
        </w:rPr>
        <w:t xml:space="preserve"> The state role is to define what outcomes are necessary for all students, leaving flexibility to schools in expenditures and policy to best determine how to deliver those intended outcomes. Statutory Home Rule, articulated in Iowa Code 274.3, gives locally elected school boards broad and implied authority. The Legislature, the Governor/executive branch and the courts should follow the law and liberally construe the Iowa Code and legislation to effectuate local control. </w:t>
      </w:r>
    </w:p>
    <w:p w:rsidR="00734699" w:rsidRPr="00734699" w:rsidRDefault="00734699" w:rsidP="00D6033C">
      <w:pPr>
        <w:pBdr>
          <w:bottom w:val="single" w:sz="4" w:space="1" w:color="auto"/>
        </w:pBdr>
        <w:spacing w:line="240" w:lineRule="auto"/>
        <w:rPr>
          <w:rFonts w:ascii="Arial" w:hAnsi="Arial" w:cs="Arial"/>
          <w:sz w:val="20"/>
          <w:szCs w:val="20"/>
        </w:rPr>
      </w:pPr>
    </w:p>
    <w:p w:rsidR="00D6033C" w:rsidRPr="00734699" w:rsidRDefault="005863AA" w:rsidP="00D6033C">
      <w:pPr>
        <w:spacing w:before="240" w:after="0" w:line="240" w:lineRule="auto"/>
        <w:rPr>
          <w:rFonts w:ascii="Arial" w:eastAsia="Times New Roman" w:hAnsi="Arial" w:cs="Arial"/>
          <w:color w:val="000000"/>
          <w:sz w:val="20"/>
          <w:szCs w:val="20"/>
        </w:rPr>
      </w:pPr>
      <w:r w:rsidRPr="00734699">
        <w:rPr>
          <w:rFonts w:ascii="Arial" w:hAnsi="Arial" w:cs="Arial"/>
          <w:b/>
          <w:sz w:val="20"/>
          <w:szCs w:val="20"/>
        </w:rPr>
        <w:t>Public School Priority:</w:t>
      </w:r>
      <w:r w:rsidRPr="00734699">
        <w:rPr>
          <w:rFonts w:ascii="Arial" w:hAnsi="Arial" w:cs="Arial"/>
          <w:sz w:val="20"/>
          <w:szCs w:val="20"/>
        </w:rPr>
        <w:t xml:space="preserve"> Our public schools are well designed to provide a range of choices for parents and students. UEN believes that Iowa law provides sufficient choice through public schools, public charter schools, open enrollment, homeschool assistance, independent private instruction, post-secondary enrollment options, public virtual academies, and nonpublic school alternatives. Additional tax credits towards nonpublic tuition for investments in options without oversight are not necessary to provide choice to the families in Iowa. </w:t>
      </w:r>
      <w:r w:rsidR="00C914EB" w:rsidRPr="00734699">
        <w:rPr>
          <w:rFonts w:ascii="Arial" w:hAnsi="Arial" w:cs="Arial"/>
          <w:sz w:val="20"/>
          <w:szCs w:val="20"/>
        </w:rPr>
        <w:t>Education supported by</w:t>
      </w:r>
      <w:r w:rsidRPr="00734699">
        <w:rPr>
          <w:rFonts w:ascii="Arial" w:hAnsi="Arial" w:cs="Arial"/>
          <w:sz w:val="20"/>
          <w:szCs w:val="20"/>
        </w:rPr>
        <w:t xml:space="preserve"> public funds, including property taxes, state aid or federal monies, should be held to the same governance and educational standards as </w:t>
      </w:r>
      <w:r w:rsidR="00C914EB" w:rsidRPr="00734699">
        <w:rPr>
          <w:rFonts w:ascii="Arial" w:hAnsi="Arial" w:cs="Arial"/>
          <w:sz w:val="20"/>
          <w:szCs w:val="20"/>
        </w:rPr>
        <w:t>public school</w:t>
      </w:r>
      <w:r w:rsidRPr="00734699">
        <w:rPr>
          <w:rFonts w:ascii="Arial" w:hAnsi="Arial" w:cs="Arial"/>
          <w:sz w:val="20"/>
          <w:szCs w:val="20"/>
        </w:rPr>
        <w:t xml:space="preserve">s. The state should provide full funding to public schools to meet the evolving needs of public school students before increasing financial supports for </w:t>
      </w:r>
      <w:r w:rsidR="00C914EB" w:rsidRPr="00734699">
        <w:rPr>
          <w:rFonts w:ascii="Arial" w:hAnsi="Arial" w:cs="Arial"/>
          <w:sz w:val="20"/>
          <w:szCs w:val="20"/>
        </w:rPr>
        <w:t>private</w:t>
      </w:r>
      <w:r w:rsidR="00EC0F26" w:rsidRPr="00734699">
        <w:rPr>
          <w:rFonts w:ascii="Arial" w:hAnsi="Arial" w:cs="Arial"/>
          <w:sz w:val="20"/>
          <w:szCs w:val="20"/>
        </w:rPr>
        <w:t xml:space="preserve"> schools. </w:t>
      </w:r>
      <w:r w:rsidRPr="00734699">
        <w:rPr>
          <w:rFonts w:ascii="Arial" w:hAnsi="Arial" w:cs="Arial"/>
          <w:sz w:val="20"/>
          <w:szCs w:val="20"/>
        </w:rPr>
        <w:t xml:space="preserve">Additionally, federal legislation and rules should require grant funding distribution methods and resources to fully meet public school students’ needs before providing additional resources to private schools. </w:t>
      </w:r>
    </w:p>
    <w:p w:rsidR="00734699" w:rsidRPr="00734699" w:rsidRDefault="00734699" w:rsidP="00734699">
      <w:pPr>
        <w:pBdr>
          <w:bottom w:val="single" w:sz="4" w:space="1" w:color="auto"/>
        </w:pBdr>
        <w:spacing w:before="240" w:line="240" w:lineRule="auto"/>
        <w:rPr>
          <w:rFonts w:ascii="Arial" w:hAnsi="Arial" w:cs="Arial"/>
          <w:sz w:val="20"/>
          <w:szCs w:val="20"/>
        </w:rPr>
      </w:pPr>
    </w:p>
    <w:p w:rsidR="00C95B11" w:rsidRDefault="00C95B11" w:rsidP="00D6033C">
      <w:pPr>
        <w:spacing w:after="0" w:line="240" w:lineRule="auto"/>
        <w:rPr>
          <w:rFonts w:ascii="Arial" w:eastAsia="Times New Roman" w:hAnsi="Arial" w:cs="Arial"/>
          <w:color w:val="000000"/>
          <w:sz w:val="20"/>
          <w:szCs w:val="20"/>
        </w:rPr>
      </w:pPr>
      <w:r w:rsidRPr="00734699">
        <w:rPr>
          <w:rFonts w:ascii="Arial" w:eastAsia="Times New Roman" w:hAnsi="Arial" w:cs="Arial"/>
          <w:b/>
          <w:color w:val="000000"/>
          <w:sz w:val="20"/>
          <w:szCs w:val="20"/>
        </w:rPr>
        <w:t xml:space="preserve">Remote Learning and Instructional Time: </w:t>
      </w:r>
      <w:r w:rsidRPr="00734699">
        <w:rPr>
          <w:rFonts w:ascii="Arial" w:eastAsia="Times New Roman" w:hAnsi="Arial" w:cs="Arial"/>
          <w:color w:val="000000"/>
          <w:sz w:val="20"/>
          <w:szCs w:val="20"/>
        </w:rPr>
        <w:t xml:space="preserve">UEN supports the ability for local leaders to determine when in-person learning is not advised, for emergency situations and safety, including but not limited to weather cancellations, emergency infrastructure conditions, or for purposes of public health, as long as engagement in virtual learning opportunities is required for students and staff and the needs of all students are anticipated and met. Local leaders know and are committed to providing additional attention to those students and staff who may need more support during virtual learning opportunities. Under such conditions, instructional time delivered during required virtual learning counts toward minimum instructional days or hours. </w:t>
      </w:r>
    </w:p>
    <w:p w:rsidR="00734699" w:rsidRPr="00734699" w:rsidRDefault="00734699" w:rsidP="00734699">
      <w:pPr>
        <w:pBdr>
          <w:bottom w:val="single" w:sz="4" w:space="1" w:color="auto"/>
        </w:pBdr>
        <w:spacing w:after="160" w:line="240" w:lineRule="auto"/>
        <w:rPr>
          <w:rFonts w:ascii="Arial" w:eastAsia="Times New Roman" w:hAnsi="Arial" w:cs="Arial"/>
          <w:color w:val="000000"/>
          <w:sz w:val="20"/>
          <w:szCs w:val="20"/>
        </w:rPr>
      </w:pPr>
    </w:p>
    <w:p w:rsidR="00C95B11" w:rsidRPr="00734699" w:rsidRDefault="00C95B11" w:rsidP="00C95B11">
      <w:pPr>
        <w:shd w:val="clear" w:color="auto" w:fill="FFFFFF"/>
        <w:spacing w:after="0" w:line="240" w:lineRule="auto"/>
        <w:ind w:right="-270"/>
        <w:rPr>
          <w:rFonts w:ascii="Arial" w:eastAsia="Times New Roman" w:hAnsi="Arial" w:cs="Arial"/>
          <w:color w:val="000000"/>
          <w:sz w:val="20"/>
          <w:szCs w:val="20"/>
        </w:rPr>
      </w:pPr>
      <w:r w:rsidRPr="00734699">
        <w:rPr>
          <w:rFonts w:ascii="Arial" w:eastAsia="Times New Roman" w:hAnsi="Arial" w:cs="Arial"/>
          <w:b/>
          <w:color w:val="000000"/>
          <w:sz w:val="20"/>
          <w:szCs w:val="20"/>
        </w:rPr>
        <w:t>Internet Connectivity and Access:</w:t>
      </w:r>
      <w:r w:rsidRPr="00734699">
        <w:rPr>
          <w:rFonts w:ascii="Arial" w:eastAsia="Times New Roman" w:hAnsi="Arial" w:cs="Arial"/>
          <w:color w:val="000000"/>
          <w:sz w:val="20"/>
          <w:szCs w:val="20"/>
        </w:rPr>
        <w:t xml:space="preserve"> UEN supports continued state and federal efforts at expanding access to high-speed internet to all Iowans for student and staff access to critically needed information. Access to virtual learning and information is required for students to fully experience quality STEM programs, required virtual learning and the extraordinary array of information and resources available to promote full student engagement in 21</w:t>
      </w:r>
      <w:r w:rsidRPr="00734699">
        <w:rPr>
          <w:rFonts w:ascii="Arial" w:eastAsia="Times New Roman" w:hAnsi="Arial" w:cs="Arial"/>
          <w:color w:val="000000"/>
          <w:sz w:val="20"/>
          <w:szCs w:val="20"/>
          <w:vertAlign w:val="superscript"/>
        </w:rPr>
        <w:t>st</w:t>
      </w:r>
      <w:r w:rsidRPr="00734699">
        <w:rPr>
          <w:rFonts w:ascii="Arial" w:eastAsia="Times New Roman" w:hAnsi="Arial" w:cs="Arial"/>
          <w:color w:val="000000"/>
          <w:sz w:val="20"/>
          <w:szCs w:val="20"/>
        </w:rPr>
        <w:t xml:space="preserve"> Century learning. The quality of life, workforce readiness, entrepreneurship and access to a whole host of critical services depend on citizen</w:t>
      </w:r>
      <w:r w:rsidR="00EC0F26" w:rsidRPr="00734699">
        <w:rPr>
          <w:rFonts w:ascii="Arial" w:eastAsia="Times New Roman" w:hAnsi="Arial" w:cs="Arial"/>
          <w:color w:val="000000"/>
          <w:sz w:val="20"/>
          <w:szCs w:val="20"/>
        </w:rPr>
        <w:t xml:space="preserve"> access to high-speed internet.</w:t>
      </w:r>
      <w:r w:rsidRPr="00734699">
        <w:rPr>
          <w:rFonts w:ascii="Arial" w:eastAsia="Times New Roman" w:hAnsi="Arial" w:cs="Arial"/>
          <w:color w:val="000000"/>
          <w:sz w:val="20"/>
          <w:szCs w:val="20"/>
        </w:rPr>
        <w:t xml:space="preserve"> UEN supports incentives, investments, and creative solutions to close the technology gap for all students, their families, businesses and community members in Iowa</w:t>
      </w:r>
      <w:r w:rsidR="000523B3" w:rsidRPr="00734699">
        <w:rPr>
          <w:rFonts w:ascii="Arial" w:eastAsia="Times New Roman" w:hAnsi="Arial" w:cs="Arial"/>
          <w:color w:val="000000"/>
          <w:sz w:val="20"/>
          <w:szCs w:val="20"/>
        </w:rPr>
        <w:t>.</w:t>
      </w:r>
      <w:r w:rsidR="00EC0F26" w:rsidRPr="00734699">
        <w:rPr>
          <w:rFonts w:ascii="Arial" w:eastAsia="Times New Roman" w:hAnsi="Arial" w:cs="Arial"/>
          <w:color w:val="000000"/>
          <w:sz w:val="20"/>
          <w:szCs w:val="20"/>
        </w:rPr>
        <w:t xml:space="preserve"> </w:t>
      </w:r>
      <w:r w:rsidRPr="00734699">
        <w:rPr>
          <w:rFonts w:ascii="Arial" w:eastAsia="Times New Roman" w:hAnsi="Arial" w:cs="Arial"/>
          <w:color w:val="000000"/>
          <w:sz w:val="20"/>
          <w:szCs w:val="20"/>
        </w:rPr>
        <w:t xml:space="preserve">Lack of sufficient income should not be a barrier to internet access for our students and families. </w:t>
      </w:r>
    </w:p>
    <w:p w:rsidR="005A2301" w:rsidRDefault="005A2301" w:rsidP="005863AA">
      <w:pPr>
        <w:spacing w:before="240" w:line="240" w:lineRule="auto"/>
        <w:rPr>
          <w:rFonts w:ascii="Arial" w:hAnsi="Arial" w:cs="Arial"/>
          <w:sz w:val="20"/>
          <w:szCs w:val="20"/>
        </w:rPr>
      </w:pPr>
    </w:p>
    <w:p w:rsidR="00734699" w:rsidRPr="00734699" w:rsidRDefault="00734699" w:rsidP="005863AA">
      <w:pPr>
        <w:spacing w:before="240" w:line="240" w:lineRule="auto"/>
        <w:rPr>
          <w:rFonts w:ascii="Arial" w:hAnsi="Arial" w:cs="Arial"/>
          <w:sz w:val="20"/>
          <w:szCs w:val="20"/>
        </w:rPr>
      </w:pPr>
    </w:p>
    <w:sectPr w:rsidR="00734699" w:rsidRPr="00734699" w:rsidSect="00EF7E51">
      <w:headerReference w:type="default" r:id="rId12"/>
      <w:type w:val="continuous"/>
      <w:pgSz w:w="12240" w:h="15840" w:code="1"/>
      <w:pgMar w:top="1440" w:right="1440" w:bottom="1080" w:left="1440" w:header="18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3A" w:rsidRDefault="008A3D3A" w:rsidP="00636F64">
      <w:pPr>
        <w:spacing w:after="0" w:line="240" w:lineRule="auto"/>
      </w:pPr>
      <w:r>
        <w:separator/>
      </w:r>
    </w:p>
  </w:endnote>
  <w:endnote w:type="continuationSeparator" w:id="0">
    <w:p w:rsidR="008A3D3A" w:rsidRDefault="008A3D3A"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09515396"/>
      <w:docPartObj>
        <w:docPartGallery w:val="Page Numbers (Bottom of Page)"/>
        <w:docPartUnique/>
      </w:docPartObj>
    </w:sdtPr>
    <w:sdtEndPr>
      <w:rPr>
        <w:noProof/>
      </w:rPr>
    </w:sdtEndPr>
    <w:sdtContent>
      <w:p w:rsidR="002559B3" w:rsidRPr="00971AF0" w:rsidRDefault="002559B3" w:rsidP="009652FA">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3B1173">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3B1173">
            <w:rPr>
              <w:rStyle w:val="Hyperlink"/>
              <w:sz w:val="20"/>
              <w:szCs w:val="20"/>
            </w:rPr>
            <w:t>margaret@iowaschoolfinance.com</w:t>
          </w:r>
        </w:hyperlink>
        <w:r w:rsidRPr="00414BD6">
          <w:rPr>
            <w:sz w:val="20"/>
            <w:szCs w:val="20"/>
          </w:rPr>
          <w:t xml:space="preserve"> </w:t>
        </w:r>
      </w:p>
    </w:sdtContent>
  </w:sdt>
  <w:p w:rsidR="002559B3" w:rsidRDefault="002559B3" w:rsidP="00EF7E51">
    <w:pPr>
      <w:pStyle w:val="Header"/>
      <w:jc w:val="right"/>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87012854"/>
      <w:docPartObj>
        <w:docPartGallery w:val="Page Numbers (Bottom of Page)"/>
        <w:docPartUnique/>
      </w:docPartObj>
    </w:sdtPr>
    <w:sdtEndPr>
      <w:rPr>
        <w:noProof/>
      </w:rPr>
    </w:sdtEndPr>
    <w:sdtContent>
      <w:p w:rsidR="002559B3" w:rsidRPr="00971AF0" w:rsidRDefault="002559B3" w:rsidP="009652FA">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3B1173">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3B1173">
            <w:rPr>
              <w:rStyle w:val="Hyperlink"/>
              <w:sz w:val="20"/>
              <w:szCs w:val="20"/>
            </w:rPr>
            <w:t>margaret@iowaschoolfinance.com</w:t>
          </w:r>
        </w:hyperlink>
        <w:r w:rsidRPr="00414BD6">
          <w:rPr>
            <w:sz w:val="20"/>
            <w:szCs w:val="20"/>
          </w:rPr>
          <w:t xml:space="preserve"> </w:t>
        </w:r>
      </w:p>
    </w:sdtContent>
  </w:sdt>
  <w:p w:rsidR="002559B3" w:rsidRDefault="002559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3A" w:rsidRDefault="008A3D3A" w:rsidP="00636F64">
      <w:pPr>
        <w:spacing w:after="0" w:line="240" w:lineRule="auto"/>
      </w:pPr>
      <w:r>
        <w:separator/>
      </w:r>
    </w:p>
  </w:footnote>
  <w:footnote w:type="continuationSeparator" w:id="0">
    <w:p w:rsidR="008A3D3A" w:rsidRDefault="008A3D3A"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B3" w:rsidRDefault="002559B3">
    <w:pPr>
      <w:pStyle w:val="Header"/>
    </w:pPr>
    <w:r>
      <w:rPr>
        <w:noProof/>
      </w:rPr>
      <w:drawing>
        <wp:inline distT="0" distB="0" distL="0" distR="0" wp14:anchorId="605BEC8D" wp14:editId="418ECE97">
          <wp:extent cx="5715000" cy="1375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13754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51" w:rsidRDefault="00EF7E51" w:rsidP="00EF7E51">
    <w:pPr>
      <w:pStyle w:val="Header"/>
      <w:jc w:val="right"/>
      <w:rPr>
        <w:i/>
      </w:rPr>
    </w:pPr>
  </w:p>
  <w:p w:rsidR="00EF7E51" w:rsidRPr="00EF7E51" w:rsidRDefault="00EF7E51" w:rsidP="00EF7E51">
    <w:pPr>
      <w:pStyle w:val="Header"/>
      <w:jc w:val="right"/>
      <w:rPr>
        <w:i/>
      </w:rPr>
    </w:pPr>
    <w:r w:rsidRPr="00EF7E51">
      <w:rPr>
        <w:i/>
      </w:rPr>
      <w:t xml:space="preserve">UEN 2021 Legislative Priorities – Page </w:t>
    </w:r>
    <w:sdt>
      <w:sdtPr>
        <w:rPr>
          <w:i/>
        </w:rPr>
        <w:id w:val="-62268164"/>
        <w:docPartObj>
          <w:docPartGallery w:val="Page Numbers (Top of Page)"/>
          <w:docPartUnique/>
        </w:docPartObj>
      </w:sdtPr>
      <w:sdtEndPr>
        <w:rPr>
          <w:noProof/>
        </w:rPr>
      </w:sdtEndPr>
      <w:sdtContent>
        <w:r w:rsidRPr="00EF7E51">
          <w:rPr>
            <w:i/>
          </w:rPr>
          <w:fldChar w:fldCharType="begin"/>
        </w:r>
        <w:r w:rsidRPr="00EF7E51">
          <w:rPr>
            <w:i/>
          </w:rPr>
          <w:instrText xml:space="preserve"> PAGE   \* MERGEFORMAT </w:instrText>
        </w:r>
        <w:r w:rsidRPr="00EF7E51">
          <w:rPr>
            <w:i/>
          </w:rPr>
          <w:fldChar w:fldCharType="separate"/>
        </w:r>
        <w:r w:rsidR="002559B3">
          <w:rPr>
            <w:i/>
            <w:noProof/>
          </w:rPr>
          <w:t>2</w:t>
        </w:r>
        <w:r w:rsidRPr="00EF7E51">
          <w:rPr>
            <w:i/>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31F"/>
    <w:multiLevelType w:val="hybridMultilevel"/>
    <w:tmpl w:val="C7A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3099C"/>
    <w:multiLevelType w:val="hybridMultilevel"/>
    <w:tmpl w:val="A56C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E099D"/>
    <w:multiLevelType w:val="multilevel"/>
    <w:tmpl w:val="E642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C22349"/>
    <w:multiLevelType w:val="hybridMultilevel"/>
    <w:tmpl w:val="D7AE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13563"/>
    <w:multiLevelType w:val="hybridMultilevel"/>
    <w:tmpl w:val="1DDE497A"/>
    <w:lvl w:ilvl="0" w:tplc="51F82BDC">
      <w:start w:val="1"/>
      <w:numFmt w:val="decimal"/>
      <w:lvlText w:val="%1)"/>
      <w:lvlJc w:val="left"/>
      <w:pPr>
        <w:ind w:left="720" w:hanging="360"/>
      </w:pPr>
      <w:rPr>
        <w:rFonts w:ascii="Arial" w:eastAsia="Calibri" w:hAnsi="Arial" w:cs="Arial" w:hint="default"/>
        <w:color w:val="50005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06110F"/>
    <w:multiLevelType w:val="hybridMultilevel"/>
    <w:tmpl w:val="19DC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C6D3C"/>
    <w:multiLevelType w:val="hybridMultilevel"/>
    <w:tmpl w:val="B21C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A62B0"/>
    <w:multiLevelType w:val="hybridMultilevel"/>
    <w:tmpl w:val="A3046194"/>
    <w:lvl w:ilvl="0" w:tplc="D8141AA4">
      <w:start w:val="1"/>
      <w:numFmt w:val="bullet"/>
      <w:lvlText w:val=""/>
      <w:lvlJc w:val="left"/>
      <w:pPr>
        <w:ind w:left="1800" w:hanging="360"/>
      </w:pPr>
      <w:rPr>
        <w:rFonts w:ascii="Symbol" w:eastAsia="Symbol" w:hAnsi="Symbol" w:hint="default"/>
        <w:w w:val="100"/>
        <w:sz w:val="21"/>
        <w:szCs w:val="21"/>
      </w:rPr>
    </w:lvl>
    <w:lvl w:ilvl="1" w:tplc="525E6180">
      <w:start w:val="1"/>
      <w:numFmt w:val="bullet"/>
      <w:lvlText w:val="•"/>
      <w:lvlJc w:val="left"/>
      <w:pPr>
        <w:ind w:left="2760" w:hanging="360"/>
      </w:pPr>
      <w:rPr>
        <w:rFonts w:hint="default"/>
      </w:rPr>
    </w:lvl>
    <w:lvl w:ilvl="2" w:tplc="F8427EE8">
      <w:start w:val="1"/>
      <w:numFmt w:val="bullet"/>
      <w:lvlText w:val="•"/>
      <w:lvlJc w:val="left"/>
      <w:pPr>
        <w:ind w:left="3720" w:hanging="360"/>
      </w:pPr>
      <w:rPr>
        <w:rFonts w:hint="default"/>
      </w:rPr>
    </w:lvl>
    <w:lvl w:ilvl="3" w:tplc="2B5CCFE0">
      <w:start w:val="1"/>
      <w:numFmt w:val="bullet"/>
      <w:lvlText w:val="•"/>
      <w:lvlJc w:val="left"/>
      <w:pPr>
        <w:ind w:left="4680" w:hanging="360"/>
      </w:pPr>
      <w:rPr>
        <w:rFonts w:hint="default"/>
      </w:rPr>
    </w:lvl>
    <w:lvl w:ilvl="4" w:tplc="699E3878">
      <w:start w:val="1"/>
      <w:numFmt w:val="bullet"/>
      <w:lvlText w:val="•"/>
      <w:lvlJc w:val="left"/>
      <w:pPr>
        <w:ind w:left="5640" w:hanging="360"/>
      </w:pPr>
      <w:rPr>
        <w:rFonts w:hint="default"/>
      </w:rPr>
    </w:lvl>
    <w:lvl w:ilvl="5" w:tplc="9EBE5A68">
      <w:start w:val="1"/>
      <w:numFmt w:val="bullet"/>
      <w:lvlText w:val="•"/>
      <w:lvlJc w:val="left"/>
      <w:pPr>
        <w:ind w:left="6600" w:hanging="360"/>
      </w:pPr>
      <w:rPr>
        <w:rFonts w:hint="default"/>
      </w:rPr>
    </w:lvl>
    <w:lvl w:ilvl="6" w:tplc="B55642FA">
      <w:start w:val="1"/>
      <w:numFmt w:val="bullet"/>
      <w:lvlText w:val="•"/>
      <w:lvlJc w:val="left"/>
      <w:pPr>
        <w:ind w:left="7560" w:hanging="360"/>
      </w:pPr>
      <w:rPr>
        <w:rFonts w:hint="default"/>
      </w:rPr>
    </w:lvl>
    <w:lvl w:ilvl="7" w:tplc="C52A8970">
      <w:start w:val="1"/>
      <w:numFmt w:val="bullet"/>
      <w:lvlText w:val="•"/>
      <w:lvlJc w:val="left"/>
      <w:pPr>
        <w:ind w:left="8520" w:hanging="360"/>
      </w:pPr>
      <w:rPr>
        <w:rFonts w:hint="default"/>
      </w:rPr>
    </w:lvl>
    <w:lvl w:ilvl="8" w:tplc="F24AAF82">
      <w:start w:val="1"/>
      <w:numFmt w:val="bullet"/>
      <w:lvlText w:val="•"/>
      <w:lvlJc w:val="left"/>
      <w:pPr>
        <w:ind w:left="9480" w:hanging="360"/>
      </w:pPr>
      <w:rPr>
        <w:rFonts w:hint="default"/>
      </w:rPr>
    </w:lvl>
  </w:abstractNum>
  <w:abstractNum w:abstractNumId="12" w15:restartNumberingAfterBreak="0">
    <w:nsid w:val="1ABC59E2"/>
    <w:multiLevelType w:val="hybridMultilevel"/>
    <w:tmpl w:val="F46C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32B80"/>
    <w:multiLevelType w:val="hybridMultilevel"/>
    <w:tmpl w:val="0AEC4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9A4E76"/>
    <w:multiLevelType w:val="hybridMultilevel"/>
    <w:tmpl w:val="45D8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72378"/>
    <w:multiLevelType w:val="hybridMultilevel"/>
    <w:tmpl w:val="F6E08686"/>
    <w:lvl w:ilvl="0" w:tplc="1F265572">
      <w:start w:val="1"/>
      <w:numFmt w:val="bullet"/>
      <w:lvlText w:val="•"/>
      <w:lvlJc w:val="left"/>
      <w:pPr>
        <w:ind w:left="1260" w:hanging="360"/>
      </w:pPr>
      <w:rPr>
        <w:rFonts w:ascii="Georgia" w:eastAsia="Georgia" w:hAnsi="Georgia" w:hint="default"/>
        <w:sz w:val="22"/>
        <w:szCs w:val="22"/>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283404F8"/>
    <w:multiLevelType w:val="multilevel"/>
    <w:tmpl w:val="A8E29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76F4A"/>
    <w:multiLevelType w:val="multilevel"/>
    <w:tmpl w:val="4D54E7FA"/>
    <w:lvl w:ilvl="0">
      <w:start w:val="1"/>
      <w:numFmt w:val="bullet"/>
      <w:lvlText w:val=""/>
      <w:lvlJc w:val="left"/>
      <w:pPr>
        <w:tabs>
          <w:tab w:val="num" w:pos="1665"/>
        </w:tabs>
        <w:ind w:left="1665" w:hanging="360"/>
      </w:pPr>
      <w:rPr>
        <w:rFonts w:ascii="Symbol" w:hAnsi="Symbol" w:hint="default"/>
        <w:sz w:val="20"/>
      </w:rPr>
    </w:lvl>
    <w:lvl w:ilvl="1">
      <w:start w:val="1"/>
      <w:numFmt w:val="bullet"/>
      <w:lvlText w:val="o"/>
      <w:lvlJc w:val="left"/>
      <w:pPr>
        <w:tabs>
          <w:tab w:val="num" w:pos="2385"/>
        </w:tabs>
        <w:ind w:left="2385" w:hanging="360"/>
      </w:pPr>
      <w:rPr>
        <w:rFonts w:ascii="Courier New" w:hAnsi="Courier New" w:hint="default"/>
        <w:sz w:val="20"/>
      </w:rPr>
    </w:lvl>
    <w:lvl w:ilvl="2" w:tentative="1">
      <w:start w:val="1"/>
      <w:numFmt w:val="bullet"/>
      <w:lvlText w:val=""/>
      <w:lvlJc w:val="left"/>
      <w:pPr>
        <w:tabs>
          <w:tab w:val="num" w:pos="3105"/>
        </w:tabs>
        <w:ind w:left="3105" w:hanging="360"/>
      </w:pPr>
      <w:rPr>
        <w:rFonts w:ascii="Wingdings" w:hAnsi="Wingdings" w:hint="default"/>
        <w:sz w:val="20"/>
      </w:rPr>
    </w:lvl>
    <w:lvl w:ilvl="3" w:tentative="1">
      <w:start w:val="1"/>
      <w:numFmt w:val="bullet"/>
      <w:lvlText w:val=""/>
      <w:lvlJc w:val="left"/>
      <w:pPr>
        <w:tabs>
          <w:tab w:val="num" w:pos="3825"/>
        </w:tabs>
        <w:ind w:left="3825" w:hanging="360"/>
      </w:pPr>
      <w:rPr>
        <w:rFonts w:ascii="Wingdings" w:hAnsi="Wingdings" w:hint="default"/>
        <w:sz w:val="20"/>
      </w:rPr>
    </w:lvl>
    <w:lvl w:ilvl="4" w:tentative="1">
      <w:start w:val="1"/>
      <w:numFmt w:val="bullet"/>
      <w:lvlText w:val=""/>
      <w:lvlJc w:val="left"/>
      <w:pPr>
        <w:tabs>
          <w:tab w:val="num" w:pos="4545"/>
        </w:tabs>
        <w:ind w:left="4545" w:hanging="360"/>
      </w:pPr>
      <w:rPr>
        <w:rFonts w:ascii="Wingdings" w:hAnsi="Wingdings" w:hint="default"/>
        <w:sz w:val="20"/>
      </w:rPr>
    </w:lvl>
    <w:lvl w:ilvl="5" w:tentative="1">
      <w:start w:val="1"/>
      <w:numFmt w:val="bullet"/>
      <w:lvlText w:val=""/>
      <w:lvlJc w:val="left"/>
      <w:pPr>
        <w:tabs>
          <w:tab w:val="num" w:pos="5265"/>
        </w:tabs>
        <w:ind w:left="5265" w:hanging="360"/>
      </w:pPr>
      <w:rPr>
        <w:rFonts w:ascii="Wingdings" w:hAnsi="Wingdings" w:hint="default"/>
        <w:sz w:val="20"/>
      </w:rPr>
    </w:lvl>
    <w:lvl w:ilvl="6" w:tentative="1">
      <w:start w:val="1"/>
      <w:numFmt w:val="bullet"/>
      <w:lvlText w:val=""/>
      <w:lvlJc w:val="left"/>
      <w:pPr>
        <w:tabs>
          <w:tab w:val="num" w:pos="5985"/>
        </w:tabs>
        <w:ind w:left="5985" w:hanging="360"/>
      </w:pPr>
      <w:rPr>
        <w:rFonts w:ascii="Wingdings" w:hAnsi="Wingdings" w:hint="default"/>
        <w:sz w:val="20"/>
      </w:rPr>
    </w:lvl>
    <w:lvl w:ilvl="7" w:tentative="1">
      <w:start w:val="1"/>
      <w:numFmt w:val="bullet"/>
      <w:lvlText w:val=""/>
      <w:lvlJc w:val="left"/>
      <w:pPr>
        <w:tabs>
          <w:tab w:val="num" w:pos="6705"/>
        </w:tabs>
        <w:ind w:left="6705" w:hanging="360"/>
      </w:pPr>
      <w:rPr>
        <w:rFonts w:ascii="Wingdings" w:hAnsi="Wingdings" w:hint="default"/>
        <w:sz w:val="20"/>
      </w:rPr>
    </w:lvl>
    <w:lvl w:ilvl="8" w:tentative="1">
      <w:start w:val="1"/>
      <w:numFmt w:val="bullet"/>
      <w:lvlText w:val=""/>
      <w:lvlJc w:val="left"/>
      <w:pPr>
        <w:tabs>
          <w:tab w:val="num" w:pos="7425"/>
        </w:tabs>
        <w:ind w:left="7425" w:hanging="360"/>
      </w:pPr>
      <w:rPr>
        <w:rFonts w:ascii="Wingdings" w:hAnsi="Wingdings" w:hint="default"/>
        <w:sz w:val="20"/>
      </w:rPr>
    </w:lvl>
  </w:abstractNum>
  <w:abstractNum w:abstractNumId="18" w15:restartNumberingAfterBreak="0">
    <w:nsid w:val="2AF8261F"/>
    <w:multiLevelType w:val="hybridMultilevel"/>
    <w:tmpl w:val="543E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27B9A"/>
    <w:multiLevelType w:val="hybridMultilevel"/>
    <w:tmpl w:val="1270C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0377B"/>
    <w:multiLevelType w:val="hybridMultilevel"/>
    <w:tmpl w:val="707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F1283"/>
    <w:multiLevelType w:val="hybridMultilevel"/>
    <w:tmpl w:val="B9881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16850"/>
    <w:multiLevelType w:val="hybridMultilevel"/>
    <w:tmpl w:val="387C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F268F"/>
    <w:multiLevelType w:val="hybridMultilevel"/>
    <w:tmpl w:val="D7E406D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BD0F53"/>
    <w:multiLevelType w:val="hybridMultilevel"/>
    <w:tmpl w:val="B986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A517F"/>
    <w:multiLevelType w:val="hybridMultilevel"/>
    <w:tmpl w:val="521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31"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921B55"/>
    <w:multiLevelType w:val="hybridMultilevel"/>
    <w:tmpl w:val="BFB2B064"/>
    <w:lvl w:ilvl="0" w:tplc="A3823136">
      <w:start w:val="1"/>
      <w:numFmt w:val="decimal"/>
      <w:lvlText w:val="%1)"/>
      <w:lvlJc w:val="left"/>
      <w:pPr>
        <w:ind w:left="1640" w:hanging="360"/>
      </w:pPr>
      <w:rPr>
        <w:rFonts w:ascii="Arial" w:eastAsia="Calibri" w:hAnsi="Arial" w:cs="Arial"/>
        <w:sz w:val="22"/>
        <w:szCs w:val="22"/>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3"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1218E7"/>
    <w:multiLevelType w:val="hybridMultilevel"/>
    <w:tmpl w:val="379E1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D36D5"/>
    <w:multiLevelType w:val="hybridMultilevel"/>
    <w:tmpl w:val="90268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8A405A"/>
    <w:multiLevelType w:val="hybridMultilevel"/>
    <w:tmpl w:val="170A4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38"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39" w15:restartNumberingAfterBreak="0">
    <w:nsid w:val="6C9848F7"/>
    <w:multiLevelType w:val="hybridMultilevel"/>
    <w:tmpl w:val="C5A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66064"/>
    <w:multiLevelType w:val="hybridMultilevel"/>
    <w:tmpl w:val="458A48AE"/>
    <w:lvl w:ilvl="0" w:tplc="A19EB0AE">
      <w:start w:val="1"/>
      <w:numFmt w:val="bullet"/>
      <w:lvlText w:val="•"/>
      <w:lvlJc w:val="left"/>
      <w:pPr>
        <w:tabs>
          <w:tab w:val="num" w:pos="720"/>
        </w:tabs>
        <w:ind w:left="720" w:hanging="360"/>
      </w:pPr>
      <w:rPr>
        <w:rFonts w:ascii="Georgia" w:hAnsi="Georgia" w:hint="default"/>
      </w:rPr>
    </w:lvl>
    <w:lvl w:ilvl="1" w:tplc="84808AF6">
      <w:numFmt w:val="bullet"/>
      <w:lvlText w:val="▫"/>
      <w:lvlJc w:val="left"/>
      <w:pPr>
        <w:tabs>
          <w:tab w:val="num" w:pos="1440"/>
        </w:tabs>
        <w:ind w:left="1440" w:hanging="360"/>
      </w:pPr>
      <w:rPr>
        <w:rFonts w:ascii="Georgia" w:hAnsi="Georgia" w:hint="default"/>
      </w:rPr>
    </w:lvl>
    <w:lvl w:ilvl="2" w:tplc="95707158" w:tentative="1">
      <w:start w:val="1"/>
      <w:numFmt w:val="bullet"/>
      <w:lvlText w:val="•"/>
      <w:lvlJc w:val="left"/>
      <w:pPr>
        <w:tabs>
          <w:tab w:val="num" w:pos="2160"/>
        </w:tabs>
        <w:ind w:left="2160" w:hanging="360"/>
      </w:pPr>
      <w:rPr>
        <w:rFonts w:ascii="Georgia" w:hAnsi="Georgia" w:hint="default"/>
      </w:rPr>
    </w:lvl>
    <w:lvl w:ilvl="3" w:tplc="CB6C7796" w:tentative="1">
      <w:start w:val="1"/>
      <w:numFmt w:val="bullet"/>
      <w:lvlText w:val="•"/>
      <w:lvlJc w:val="left"/>
      <w:pPr>
        <w:tabs>
          <w:tab w:val="num" w:pos="2880"/>
        </w:tabs>
        <w:ind w:left="2880" w:hanging="360"/>
      </w:pPr>
      <w:rPr>
        <w:rFonts w:ascii="Georgia" w:hAnsi="Georgia" w:hint="default"/>
      </w:rPr>
    </w:lvl>
    <w:lvl w:ilvl="4" w:tplc="21FC47D4" w:tentative="1">
      <w:start w:val="1"/>
      <w:numFmt w:val="bullet"/>
      <w:lvlText w:val="•"/>
      <w:lvlJc w:val="left"/>
      <w:pPr>
        <w:tabs>
          <w:tab w:val="num" w:pos="3600"/>
        </w:tabs>
        <w:ind w:left="3600" w:hanging="360"/>
      </w:pPr>
      <w:rPr>
        <w:rFonts w:ascii="Georgia" w:hAnsi="Georgia" w:hint="default"/>
      </w:rPr>
    </w:lvl>
    <w:lvl w:ilvl="5" w:tplc="E55A6794" w:tentative="1">
      <w:start w:val="1"/>
      <w:numFmt w:val="bullet"/>
      <w:lvlText w:val="•"/>
      <w:lvlJc w:val="left"/>
      <w:pPr>
        <w:tabs>
          <w:tab w:val="num" w:pos="4320"/>
        </w:tabs>
        <w:ind w:left="4320" w:hanging="360"/>
      </w:pPr>
      <w:rPr>
        <w:rFonts w:ascii="Georgia" w:hAnsi="Georgia" w:hint="default"/>
      </w:rPr>
    </w:lvl>
    <w:lvl w:ilvl="6" w:tplc="118A2FD8" w:tentative="1">
      <w:start w:val="1"/>
      <w:numFmt w:val="bullet"/>
      <w:lvlText w:val="•"/>
      <w:lvlJc w:val="left"/>
      <w:pPr>
        <w:tabs>
          <w:tab w:val="num" w:pos="5040"/>
        </w:tabs>
        <w:ind w:left="5040" w:hanging="360"/>
      </w:pPr>
      <w:rPr>
        <w:rFonts w:ascii="Georgia" w:hAnsi="Georgia" w:hint="default"/>
      </w:rPr>
    </w:lvl>
    <w:lvl w:ilvl="7" w:tplc="E36C2496" w:tentative="1">
      <w:start w:val="1"/>
      <w:numFmt w:val="bullet"/>
      <w:lvlText w:val="•"/>
      <w:lvlJc w:val="left"/>
      <w:pPr>
        <w:tabs>
          <w:tab w:val="num" w:pos="5760"/>
        </w:tabs>
        <w:ind w:left="5760" w:hanging="360"/>
      </w:pPr>
      <w:rPr>
        <w:rFonts w:ascii="Georgia" w:hAnsi="Georgia" w:hint="default"/>
      </w:rPr>
    </w:lvl>
    <w:lvl w:ilvl="8" w:tplc="E24E8BA6" w:tentative="1">
      <w:start w:val="1"/>
      <w:numFmt w:val="bullet"/>
      <w:lvlText w:val="•"/>
      <w:lvlJc w:val="left"/>
      <w:pPr>
        <w:tabs>
          <w:tab w:val="num" w:pos="6480"/>
        </w:tabs>
        <w:ind w:left="6480" w:hanging="360"/>
      </w:pPr>
      <w:rPr>
        <w:rFonts w:ascii="Georgia" w:hAnsi="Georgia" w:hint="default"/>
      </w:rPr>
    </w:lvl>
  </w:abstractNum>
  <w:abstractNum w:abstractNumId="41"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6"/>
  </w:num>
  <w:num w:numId="4">
    <w:abstractNumId w:val="31"/>
  </w:num>
  <w:num w:numId="5">
    <w:abstractNumId w:val="23"/>
  </w:num>
  <w:num w:numId="6">
    <w:abstractNumId w:val="42"/>
  </w:num>
  <w:num w:numId="7">
    <w:abstractNumId w:val="30"/>
  </w:num>
  <w:num w:numId="8">
    <w:abstractNumId w:val="37"/>
  </w:num>
  <w:num w:numId="9">
    <w:abstractNumId w:val="38"/>
  </w:num>
  <w:num w:numId="10">
    <w:abstractNumId w:val="22"/>
  </w:num>
  <w:num w:numId="11">
    <w:abstractNumId w:val="29"/>
  </w:num>
  <w:num w:numId="12">
    <w:abstractNumId w:val="8"/>
  </w:num>
  <w:num w:numId="13">
    <w:abstractNumId w:val="24"/>
  </w:num>
  <w:num w:numId="14">
    <w:abstractNumId w:val="14"/>
  </w:num>
  <w:num w:numId="15">
    <w:abstractNumId w:val="27"/>
  </w:num>
  <w:num w:numId="16">
    <w:abstractNumId w:val="17"/>
  </w:num>
  <w:num w:numId="17">
    <w:abstractNumId w:val="1"/>
  </w:num>
  <w:num w:numId="18">
    <w:abstractNumId w:val="18"/>
  </w:num>
  <w:num w:numId="19">
    <w:abstractNumId w:val="19"/>
  </w:num>
  <w:num w:numId="20">
    <w:abstractNumId w:val="34"/>
  </w:num>
  <w:num w:numId="21">
    <w:abstractNumId w:val="7"/>
  </w:num>
  <w:num w:numId="22">
    <w:abstractNumId w:val="43"/>
  </w:num>
  <w:num w:numId="23">
    <w:abstractNumId w:val="25"/>
  </w:num>
  <w:num w:numId="24">
    <w:abstractNumId w:val="40"/>
  </w:num>
  <w:num w:numId="25">
    <w:abstractNumId w:val="28"/>
  </w:num>
  <w:num w:numId="26">
    <w:abstractNumId w:val="32"/>
  </w:num>
  <w:num w:numId="27">
    <w:abstractNumId w:val="15"/>
  </w:num>
  <w:num w:numId="28">
    <w:abstractNumId w:val="35"/>
  </w:num>
  <w:num w:numId="29">
    <w:abstractNumId w:val="13"/>
  </w:num>
  <w:num w:numId="30">
    <w:abstractNumId w:val="11"/>
  </w:num>
  <w:num w:numId="31">
    <w:abstractNumId w:val="12"/>
  </w:num>
  <w:num w:numId="32">
    <w:abstractNumId w:val="0"/>
  </w:num>
  <w:num w:numId="33">
    <w:abstractNumId w:val="39"/>
  </w:num>
  <w:num w:numId="34">
    <w:abstractNumId w:val="26"/>
  </w:num>
  <w:num w:numId="35">
    <w:abstractNumId w:val="4"/>
  </w:num>
  <w:num w:numId="36">
    <w:abstractNumId w:val="33"/>
  </w:num>
  <w:num w:numId="37">
    <w:abstractNumId w:val="20"/>
  </w:num>
  <w:num w:numId="38">
    <w:abstractNumId w:val="9"/>
  </w:num>
  <w:num w:numId="39">
    <w:abstractNumId w:val="3"/>
  </w:num>
  <w:num w:numId="40">
    <w:abstractNumId w:val="16"/>
  </w:num>
  <w:num w:numId="41">
    <w:abstractNumId w:val="10"/>
  </w:num>
  <w:num w:numId="42">
    <w:abstractNumId w:val="5"/>
  </w:num>
  <w:num w:numId="43">
    <w:abstractNumId w:val="2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yNzUxMbQwMjQwMDJV0lEKTi0uzszPAykwrwUAvlTrtiwAAAA="/>
  </w:docVars>
  <w:rsids>
    <w:rsidRoot w:val="00636F64"/>
    <w:rsid w:val="0000123E"/>
    <w:rsid w:val="00002A88"/>
    <w:rsid w:val="00003022"/>
    <w:rsid w:val="00005015"/>
    <w:rsid w:val="00011159"/>
    <w:rsid w:val="00014532"/>
    <w:rsid w:val="000160B8"/>
    <w:rsid w:val="0002090F"/>
    <w:rsid w:val="0002093B"/>
    <w:rsid w:val="00020A1A"/>
    <w:rsid w:val="0002364F"/>
    <w:rsid w:val="000239FE"/>
    <w:rsid w:val="00024DDD"/>
    <w:rsid w:val="00027E5E"/>
    <w:rsid w:val="00030C09"/>
    <w:rsid w:val="00032CD7"/>
    <w:rsid w:val="00035ABD"/>
    <w:rsid w:val="0003753F"/>
    <w:rsid w:val="000425CA"/>
    <w:rsid w:val="000445D4"/>
    <w:rsid w:val="000523B3"/>
    <w:rsid w:val="0005379B"/>
    <w:rsid w:val="00055926"/>
    <w:rsid w:val="00056991"/>
    <w:rsid w:val="000569EC"/>
    <w:rsid w:val="00061C17"/>
    <w:rsid w:val="0006224E"/>
    <w:rsid w:val="00070956"/>
    <w:rsid w:val="0007184D"/>
    <w:rsid w:val="000744FC"/>
    <w:rsid w:val="0008079F"/>
    <w:rsid w:val="00082E61"/>
    <w:rsid w:val="00084388"/>
    <w:rsid w:val="00085076"/>
    <w:rsid w:val="000A6FD3"/>
    <w:rsid w:val="000B1474"/>
    <w:rsid w:val="000B75EF"/>
    <w:rsid w:val="000B7830"/>
    <w:rsid w:val="000C10D2"/>
    <w:rsid w:val="000C1879"/>
    <w:rsid w:val="000C58C0"/>
    <w:rsid w:val="000C617F"/>
    <w:rsid w:val="000C6210"/>
    <w:rsid w:val="000C7B12"/>
    <w:rsid w:val="000D48D2"/>
    <w:rsid w:val="000E2481"/>
    <w:rsid w:val="000E37C2"/>
    <w:rsid w:val="000F1F99"/>
    <w:rsid w:val="001004F8"/>
    <w:rsid w:val="00100D42"/>
    <w:rsid w:val="001022AC"/>
    <w:rsid w:val="001026E8"/>
    <w:rsid w:val="00107444"/>
    <w:rsid w:val="00114832"/>
    <w:rsid w:val="00117E4D"/>
    <w:rsid w:val="00126079"/>
    <w:rsid w:val="001279B7"/>
    <w:rsid w:val="00127DBD"/>
    <w:rsid w:val="001346A0"/>
    <w:rsid w:val="001357A4"/>
    <w:rsid w:val="00141C99"/>
    <w:rsid w:val="00145BCC"/>
    <w:rsid w:val="00146A5F"/>
    <w:rsid w:val="00147FF0"/>
    <w:rsid w:val="001503AF"/>
    <w:rsid w:val="001574A7"/>
    <w:rsid w:val="00163295"/>
    <w:rsid w:val="001644DF"/>
    <w:rsid w:val="00164681"/>
    <w:rsid w:val="001649C2"/>
    <w:rsid w:val="0016712D"/>
    <w:rsid w:val="0017186B"/>
    <w:rsid w:val="00187146"/>
    <w:rsid w:val="001A74DB"/>
    <w:rsid w:val="001B2681"/>
    <w:rsid w:val="001B45CC"/>
    <w:rsid w:val="001B46E2"/>
    <w:rsid w:val="001B6CFA"/>
    <w:rsid w:val="001D16B9"/>
    <w:rsid w:val="001D2879"/>
    <w:rsid w:val="001D3510"/>
    <w:rsid w:val="001D487E"/>
    <w:rsid w:val="001D6A34"/>
    <w:rsid w:val="001E0A5C"/>
    <w:rsid w:val="001E782B"/>
    <w:rsid w:val="001F40E5"/>
    <w:rsid w:val="0020306B"/>
    <w:rsid w:val="00220CD7"/>
    <w:rsid w:val="00230FF1"/>
    <w:rsid w:val="00231104"/>
    <w:rsid w:val="00232298"/>
    <w:rsid w:val="00232615"/>
    <w:rsid w:val="0023343D"/>
    <w:rsid w:val="0023647F"/>
    <w:rsid w:val="00244FD5"/>
    <w:rsid w:val="00253EA8"/>
    <w:rsid w:val="0025569C"/>
    <w:rsid w:val="002559B3"/>
    <w:rsid w:val="00256716"/>
    <w:rsid w:val="00256E48"/>
    <w:rsid w:val="00256EA4"/>
    <w:rsid w:val="0026003E"/>
    <w:rsid w:val="002642CC"/>
    <w:rsid w:val="00264379"/>
    <w:rsid w:val="002644DE"/>
    <w:rsid w:val="00271073"/>
    <w:rsid w:val="00271536"/>
    <w:rsid w:val="002743F5"/>
    <w:rsid w:val="002764DB"/>
    <w:rsid w:val="00282ADF"/>
    <w:rsid w:val="002836D4"/>
    <w:rsid w:val="0028456E"/>
    <w:rsid w:val="00284B18"/>
    <w:rsid w:val="00290CBA"/>
    <w:rsid w:val="00290F1D"/>
    <w:rsid w:val="00295CD0"/>
    <w:rsid w:val="002A12D7"/>
    <w:rsid w:val="002A305A"/>
    <w:rsid w:val="002C4BF0"/>
    <w:rsid w:val="002C7044"/>
    <w:rsid w:val="002D0F2B"/>
    <w:rsid w:val="002D2BD2"/>
    <w:rsid w:val="002D3CB8"/>
    <w:rsid w:val="002D3D46"/>
    <w:rsid w:val="002D43B3"/>
    <w:rsid w:val="002D464A"/>
    <w:rsid w:val="002E304C"/>
    <w:rsid w:val="002F3C80"/>
    <w:rsid w:val="002F41EA"/>
    <w:rsid w:val="0030077D"/>
    <w:rsid w:val="00301F15"/>
    <w:rsid w:val="003107B3"/>
    <w:rsid w:val="00311CE6"/>
    <w:rsid w:val="00316CFF"/>
    <w:rsid w:val="00321C91"/>
    <w:rsid w:val="00322B0A"/>
    <w:rsid w:val="0032431B"/>
    <w:rsid w:val="00344C66"/>
    <w:rsid w:val="0034576D"/>
    <w:rsid w:val="00346FE1"/>
    <w:rsid w:val="00361270"/>
    <w:rsid w:val="00361A1E"/>
    <w:rsid w:val="003640C6"/>
    <w:rsid w:val="00370F9E"/>
    <w:rsid w:val="00374948"/>
    <w:rsid w:val="00375EF7"/>
    <w:rsid w:val="00382EE6"/>
    <w:rsid w:val="00384AE1"/>
    <w:rsid w:val="00390B9F"/>
    <w:rsid w:val="003924BE"/>
    <w:rsid w:val="00394B76"/>
    <w:rsid w:val="003A22E3"/>
    <w:rsid w:val="003A2E59"/>
    <w:rsid w:val="003A32A9"/>
    <w:rsid w:val="003A35B2"/>
    <w:rsid w:val="003A39A2"/>
    <w:rsid w:val="003A507E"/>
    <w:rsid w:val="003A5D3F"/>
    <w:rsid w:val="003B0E9D"/>
    <w:rsid w:val="003B135E"/>
    <w:rsid w:val="003B1E01"/>
    <w:rsid w:val="003B29EE"/>
    <w:rsid w:val="003B5283"/>
    <w:rsid w:val="003B58BF"/>
    <w:rsid w:val="003C35FE"/>
    <w:rsid w:val="003C5AE3"/>
    <w:rsid w:val="003C5E69"/>
    <w:rsid w:val="003D3F1B"/>
    <w:rsid w:val="003D4ECF"/>
    <w:rsid w:val="003D5CF6"/>
    <w:rsid w:val="003E0459"/>
    <w:rsid w:val="003E3DA4"/>
    <w:rsid w:val="003E68B2"/>
    <w:rsid w:val="003F0098"/>
    <w:rsid w:val="003F20F0"/>
    <w:rsid w:val="003F3273"/>
    <w:rsid w:val="00416D91"/>
    <w:rsid w:val="00420F80"/>
    <w:rsid w:val="004251F1"/>
    <w:rsid w:val="00426382"/>
    <w:rsid w:val="00452840"/>
    <w:rsid w:val="0045286B"/>
    <w:rsid w:val="00456147"/>
    <w:rsid w:val="0046236A"/>
    <w:rsid w:val="0046339D"/>
    <w:rsid w:val="004656F9"/>
    <w:rsid w:val="004762D9"/>
    <w:rsid w:val="00476F0D"/>
    <w:rsid w:val="004867A0"/>
    <w:rsid w:val="00496686"/>
    <w:rsid w:val="004A1675"/>
    <w:rsid w:val="004B05C7"/>
    <w:rsid w:val="004B787E"/>
    <w:rsid w:val="004C1220"/>
    <w:rsid w:val="004C254D"/>
    <w:rsid w:val="004C4DB9"/>
    <w:rsid w:val="004C558E"/>
    <w:rsid w:val="004C770E"/>
    <w:rsid w:val="004D1E4E"/>
    <w:rsid w:val="004D2079"/>
    <w:rsid w:val="004E3F90"/>
    <w:rsid w:val="004F0328"/>
    <w:rsid w:val="004F0E0F"/>
    <w:rsid w:val="004F0EC4"/>
    <w:rsid w:val="004F2923"/>
    <w:rsid w:val="004F4B85"/>
    <w:rsid w:val="00500ACB"/>
    <w:rsid w:val="005039E4"/>
    <w:rsid w:val="005103C2"/>
    <w:rsid w:val="00511508"/>
    <w:rsid w:val="00512D29"/>
    <w:rsid w:val="00513FBC"/>
    <w:rsid w:val="0052023B"/>
    <w:rsid w:val="005205E8"/>
    <w:rsid w:val="00524EE6"/>
    <w:rsid w:val="00527BA5"/>
    <w:rsid w:val="00533929"/>
    <w:rsid w:val="00537184"/>
    <w:rsid w:val="00540BF8"/>
    <w:rsid w:val="00541E87"/>
    <w:rsid w:val="00547F26"/>
    <w:rsid w:val="0055225F"/>
    <w:rsid w:val="00552D8E"/>
    <w:rsid w:val="00554CF5"/>
    <w:rsid w:val="00556C18"/>
    <w:rsid w:val="0056013D"/>
    <w:rsid w:val="0056309F"/>
    <w:rsid w:val="005637F7"/>
    <w:rsid w:val="00573B68"/>
    <w:rsid w:val="00585C8E"/>
    <w:rsid w:val="005863AA"/>
    <w:rsid w:val="00587800"/>
    <w:rsid w:val="0059543D"/>
    <w:rsid w:val="00597130"/>
    <w:rsid w:val="005A069E"/>
    <w:rsid w:val="005A2301"/>
    <w:rsid w:val="005A584A"/>
    <w:rsid w:val="005B6429"/>
    <w:rsid w:val="005B750E"/>
    <w:rsid w:val="005C0800"/>
    <w:rsid w:val="005C6EE0"/>
    <w:rsid w:val="005C7CDD"/>
    <w:rsid w:val="005D0300"/>
    <w:rsid w:val="005D1953"/>
    <w:rsid w:val="005D44AC"/>
    <w:rsid w:val="005D7FEC"/>
    <w:rsid w:val="005E1478"/>
    <w:rsid w:val="005E4650"/>
    <w:rsid w:val="005E4EA2"/>
    <w:rsid w:val="005E62F5"/>
    <w:rsid w:val="005E6B19"/>
    <w:rsid w:val="005E6E21"/>
    <w:rsid w:val="005F5AD0"/>
    <w:rsid w:val="0060604D"/>
    <w:rsid w:val="00613F98"/>
    <w:rsid w:val="00614DCD"/>
    <w:rsid w:val="00614EF5"/>
    <w:rsid w:val="00615F2C"/>
    <w:rsid w:val="006231D1"/>
    <w:rsid w:val="006257DF"/>
    <w:rsid w:val="00636F64"/>
    <w:rsid w:val="00642932"/>
    <w:rsid w:val="006455E4"/>
    <w:rsid w:val="006518E5"/>
    <w:rsid w:val="00652F61"/>
    <w:rsid w:val="00654155"/>
    <w:rsid w:val="006548C1"/>
    <w:rsid w:val="00655398"/>
    <w:rsid w:val="00656394"/>
    <w:rsid w:val="0065733F"/>
    <w:rsid w:val="00661BE4"/>
    <w:rsid w:val="00664725"/>
    <w:rsid w:val="0066541A"/>
    <w:rsid w:val="00665A2D"/>
    <w:rsid w:val="00666775"/>
    <w:rsid w:val="006668E7"/>
    <w:rsid w:val="00670A11"/>
    <w:rsid w:val="00670E69"/>
    <w:rsid w:val="00671AC7"/>
    <w:rsid w:val="00673DE2"/>
    <w:rsid w:val="00675150"/>
    <w:rsid w:val="006808EB"/>
    <w:rsid w:val="00680F71"/>
    <w:rsid w:val="00682FE2"/>
    <w:rsid w:val="00683073"/>
    <w:rsid w:val="00684A17"/>
    <w:rsid w:val="006875AB"/>
    <w:rsid w:val="0069109B"/>
    <w:rsid w:val="006A1FCE"/>
    <w:rsid w:val="006A4F65"/>
    <w:rsid w:val="006A5BED"/>
    <w:rsid w:val="006A6E66"/>
    <w:rsid w:val="006A7DD0"/>
    <w:rsid w:val="006B6828"/>
    <w:rsid w:val="006C4062"/>
    <w:rsid w:val="006C6201"/>
    <w:rsid w:val="006D63CE"/>
    <w:rsid w:val="006E1960"/>
    <w:rsid w:val="007004E2"/>
    <w:rsid w:val="0070560E"/>
    <w:rsid w:val="007126E9"/>
    <w:rsid w:val="0072212C"/>
    <w:rsid w:val="00734699"/>
    <w:rsid w:val="00744B6A"/>
    <w:rsid w:val="007535F1"/>
    <w:rsid w:val="0075465F"/>
    <w:rsid w:val="0075723A"/>
    <w:rsid w:val="00764D14"/>
    <w:rsid w:val="0077137E"/>
    <w:rsid w:val="00772FAD"/>
    <w:rsid w:val="0077341D"/>
    <w:rsid w:val="00783F96"/>
    <w:rsid w:val="00790091"/>
    <w:rsid w:val="007933CD"/>
    <w:rsid w:val="00793E8E"/>
    <w:rsid w:val="0079462F"/>
    <w:rsid w:val="007A1844"/>
    <w:rsid w:val="007A3488"/>
    <w:rsid w:val="007A544C"/>
    <w:rsid w:val="007A66E6"/>
    <w:rsid w:val="007B08CF"/>
    <w:rsid w:val="007B18BE"/>
    <w:rsid w:val="007B1B7E"/>
    <w:rsid w:val="007B4587"/>
    <w:rsid w:val="007B6D42"/>
    <w:rsid w:val="007C47EA"/>
    <w:rsid w:val="007C5567"/>
    <w:rsid w:val="007C7518"/>
    <w:rsid w:val="007D5DA7"/>
    <w:rsid w:val="007E0D11"/>
    <w:rsid w:val="007E25D9"/>
    <w:rsid w:val="007E30AD"/>
    <w:rsid w:val="007E4395"/>
    <w:rsid w:val="007F2E42"/>
    <w:rsid w:val="007F43AF"/>
    <w:rsid w:val="007F50D7"/>
    <w:rsid w:val="008000B4"/>
    <w:rsid w:val="00805AF8"/>
    <w:rsid w:val="00805C61"/>
    <w:rsid w:val="00807746"/>
    <w:rsid w:val="00814254"/>
    <w:rsid w:val="00815DCB"/>
    <w:rsid w:val="008225DB"/>
    <w:rsid w:val="008248A6"/>
    <w:rsid w:val="008251BF"/>
    <w:rsid w:val="0082549A"/>
    <w:rsid w:val="008258FD"/>
    <w:rsid w:val="00831694"/>
    <w:rsid w:val="00834213"/>
    <w:rsid w:val="00835465"/>
    <w:rsid w:val="00835803"/>
    <w:rsid w:val="0083653A"/>
    <w:rsid w:val="00837249"/>
    <w:rsid w:val="00843769"/>
    <w:rsid w:val="00850C39"/>
    <w:rsid w:val="00855DF1"/>
    <w:rsid w:val="00857545"/>
    <w:rsid w:val="0086092F"/>
    <w:rsid w:val="00861DAA"/>
    <w:rsid w:val="008627D7"/>
    <w:rsid w:val="0086705A"/>
    <w:rsid w:val="00876B0A"/>
    <w:rsid w:val="008852B8"/>
    <w:rsid w:val="00886B8B"/>
    <w:rsid w:val="00895D8F"/>
    <w:rsid w:val="008A2A31"/>
    <w:rsid w:val="008A3D3A"/>
    <w:rsid w:val="008A3D48"/>
    <w:rsid w:val="008B4AA4"/>
    <w:rsid w:val="008C3183"/>
    <w:rsid w:val="008D4F8A"/>
    <w:rsid w:val="008E646C"/>
    <w:rsid w:val="008E6E6A"/>
    <w:rsid w:val="008F3466"/>
    <w:rsid w:val="008F3693"/>
    <w:rsid w:val="008F6832"/>
    <w:rsid w:val="008F710D"/>
    <w:rsid w:val="008F7688"/>
    <w:rsid w:val="00900020"/>
    <w:rsid w:val="00900395"/>
    <w:rsid w:val="00901AF8"/>
    <w:rsid w:val="00906027"/>
    <w:rsid w:val="00912BE2"/>
    <w:rsid w:val="0091309B"/>
    <w:rsid w:val="00933DF4"/>
    <w:rsid w:val="009357C4"/>
    <w:rsid w:val="00935EC3"/>
    <w:rsid w:val="009412DC"/>
    <w:rsid w:val="00946764"/>
    <w:rsid w:val="009470EE"/>
    <w:rsid w:val="00950492"/>
    <w:rsid w:val="009508DB"/>
    <w:rsid w:val="00953651"/>
    <w:rsid w:val="00961E6B"/>
    <w:rsid w:val="009652FA"/>
    <w:rsid w:val="0097281A"/>
    <w:rsid w:val="0097360F"/>
    <w:rsid w:val="0097794D"/>
    <w:rsid w:val="009808FC"/>
    <w:rsid w:val="00991038"/>
    <w:rsid w:val="0099425E"/>
    <w:rsid w:val="00994D7C"/>
    <w:rsid w:val="00997021"/>
    <w:rsid w:val="009973A0"/>
    <w:rsid w:val="009A6961"/>
    <w:rsid w:val="009B059F"/>
    <w:rsid w:val="009B0931"/>
    <w:rsid w:val="009B1DAF"/>
    <w:rsid w:val="009C4C09"/>
    <w:rsid w:val="009C62AE"/>
    <w:rsid w:val="009C68F7"/>
    <w:rsid w:val="009C7A71"/>
    <w:rsid w:val="009D0501"/>
    <w:rsid w:val="009D3B70"/>
    <w:rsid w:val="009D5A28"/>
    <w:rsid w:val="009F209C"/>
    <w:rsid w:val="009F222C"/>
    <w:rsid w:val="009F2516"/>
    <w:rsid w:val="009F7218"/>
    <w:rsid w:val="00A0239C"/>
    <w:rsid w:val="00A023B6"/>
    <w:rsid w:val="00A0277B"/>
    <w:rsid w:val="00A04CF5"/>
    <w:rsid w:val="00A06E74"/>
    <w:rsid w:val="00A073C5"/>
    <w:rsid w:val="00A076F4"/>
    <w:rsid w:val="00A136A4"/>
    <w:rsid w:val="00A17D3B"/>
    <w:rsid w:val="00A233B8"/>
    <w:rsid w:val="00A24CB0"/>
    <w:rsid w:val="00A25D22"/>
    <w:rsid w:val="00A26874"/>
    <w:rsid w:val="00A26C53"/>
    <w:rsid w:val="00A2790E"/>
    <w:rsid w:val="00A3461B"/>
    <w:rsid w:val="00A3665C"/>
    <w:rsid w:val="00A36A22"/>
    <w:rsid w:val="00A37FA4"/>
    <w:rsid w:val="00A449CE"/>
    <w:rsid w:val="00A45A6D"/>
    <w:rsid w:val="00A45D41"/>
    <w:rsid w:val="00A50823"/>
    <w:rsid w:val="00A5581E"/>
    <w:rsid w:val="00A55908"/>
    <w:rsid w:val="00A630BC"/>
    <w:rsid w:val="00A64BD3"/>
    <w:rsid w:val="00A67AB0"/>
    <w:rsid w:val="00A73A8F"/>
    <w:rsid w:val="00A741FD"/>
    <w:rsid w:val="00A92EFF"/>
    <w:rsid w:val="00A9478B"/>
    <w:rsid w:val="00AA070F"/>
    <w:rsid w:val="00AB00C7"/>
    <w:rsid w:val="00AB3D72"/>
    <w:rsid w:val="00AB69A5"/>
    <w:rsid w:val="00AD34DD"/>
    <w:rsid w:val="00AD5A52"/>
    <w:rsid w:val="00AD6787"/>
    <w:rsid w:val="00AE1F9B"/>
    <w:rsid w:val="00AE21EB"/>
    <w:rsid w:val="00AE2330"/>
    <w:rsid w:val="00AE45F6"/>
    <w:rsid w:val="00AE489C"/>
    <w:rsid w:val="00AE73A1"/>
    <w:rsid w:val="00AF53F6"/>
    <w:rsid w:val="00B12727"/>
    <w:rsid w:val="00B25224"/>
    <w:rsid w:val="00B321FF"/>
    <w:rsid w:val="00B33B1B"/>
    <w:rsid w:val="00B3494F"/>
    <w:rsid w:val="00B41697"/>
    <w:rsid w:val="00B42148"/>
    <w:rsid w:val="00B422F3"/>
    <w:rsid w:val="00B52F96"/>
    <w:rsid w:val="00B57830"/>
    <w:rsid w:val="00B604F8"/>
    <w:rsid w:val="00B60FA0"/>
    <w:rsid w:val="00B61EAD"/>
    <w:rsid w:val="00B72E37"/>
    <w:rsid w:val="00B7440E"/>
    <w:rsid w:val="00B745CC"/>
    <w:rsid w:val="00B746B4"/>
    <w:rsid w:val="00B74A45"/>
    <w:rsid w:val="00B7641C"/>
    <w:rsid w:val="00B77BA6"/>
    <w:rsid w:val="00B803E8"/>
    <w:rsid w:val="00B828BF"/>
    <w:rsid w:val="00B82969"/>
    <w:rsid w:val="00B844B8"/>
    <w:rsid w:val="00B85C73"/>
    <w:rsid w:val="00B87F0B"/>
    <w:rsid w:val="00B90E61"/>
    <w:rsid w:val="00BA345E"/>
    <w:rsid w:val="00BA3619"/>
    <w:rsid w:val="00BA58A0"/>
    <w:rsid w:val="00BB35CF"/>
    <w:rsid w:val="00BC77B6"/>
    <w:rsid w:val="00BD2B4A"/>
    <w:rsid w:val="00BD5DC3"/>
    <w:rsid w:val="00BE5E78"/>
    <w:rsid w:val="00BF5E23"/>
    <w:rsid w:val="00C01A78"/>
    <w:rsid w:val="00C03B64"/>
    <w:rsid w:val="00C0630A"/>
    <w:rsid w:val="00C06B5E"/>
    <w:rsid w:val="00C07163"/>
    <w:rsid w:val="00C07744"/>
    <w:rsid w:val="00C10325"/>
    <w:rsid w:val="00C17492"/>
    <w:rsid w:val="00C17B49"/>
    <w:rsid w:val="00C355C6"/>
    <w:rsid w:val="00C442DC"/>
    <w:rsid w:val="00C4474C"/>
    <w:rsid w:val="00C46112"/>
    <w:rsid w:val="00C51228"/>
    <w:rsid w:val="00C60F42"/>
    <w:rsid w:val="00C62335"/>
    <w:rsid w:val="00C63F9C"/>
    <w:rsid w:val="00C7113C"/>
    <w:rsid w:val="00C75FB7"/>
    <w:rsid w:val="00C81B1E"/>
    <w:rsid w:val="00C83E0E"/>
    <w:rsid w:val="00C87057"/>
    <w:rsid w:val="00C903E8"/>
    <w:rsid w:val="00C914EB"/>
    <w:rsid w:val="00C927E7"/>
    <w:rsid w:val="00C94DC6"/>
    <w:rsid w:val="00C9523F"/>
    <w:rsid w:val="00C95B11"/>
    <w:rsid w:val="00C96790"/>
    <w:rsid w:val="00CA1D6B"/>
    <w:rsid w:val="00CA68C8"/>
    <w:rsid w:val="00CA7037"/>
    <w:rsid w:val="00CB0160"/>
    <w:rsid w:val="00CB51CF"/>
    <w:rsid w:val="00CB6EEF"/>
    <w:rsid w:val="00CB7270"/>
    <w:rsid w:val="00CC2CBF"/>
    <w:rsid w:val="00CC74C0"/>
    <w:rsid w:val="00CE7951"/>
    <w:rsid w:val="00CE7A21"/>
    <w:rsid w:val="00CF6C67"/>
    <w:rsid w:val="00D027FD"/>
    <w:rsid w:val="00D20D41"/>
    <w:rsid w:val="00D257B6"/>
    <w:rsid w:val="00D274EF"/>
    <w:rsid w:val="00D333F7"/>
    <w:rsid w:val="00D34B7D"/>
    <w:rsid w:val="00D375F8"/>
    <w:rsid w:val="00D41375"/>
    <w:rsid w:val="00D4238C"/>
    <w:rsid w:val="00D46008"/>
    <w:rsid w:val="00D47AA9"/>
    <w:rsid w:val="00D507C6"/>
    <w:rsid w:val="00D514A7"/>
    <w:rsid w:val="00D52DF8"/>
    <w:rsid w:val="00D558AC"/>
    <w:rsid w:val="00D57236"/>
    <w:rsid w:val="00D6033C"/>
    <w:rsid w:val="00D66BA4"/>
    <w:rsid w:val="00D6727A"/>
    <w:rsid w:val="00D67DBB"/>
    <w:rsid w:val="00D74DE7"/>
    <w:rsid w:val="00D75DF7"/>
    <w:rsid w:val="00D77EC5"/>
    <w:rsid w:val="00D8392F"/>
    <w:rsid w:val="00D84846"/>
    <w:rsid w:val="00D85CC0"/>
    <w:rsid w:val="00D9379A"/>
    <w:rsid w:val="00DA1EAA"/>
    <w:rsid w:val="00DB2443"/>
    <w:rsid w:val="00DB34D7"/>
    <w:rsid w:val="00DC1B8F"/>
    <w:rsid w:val="00DC1D92"/>
    <w:rsid w:val="00DC3ACB"/>
    <w:rsid w:val="00DD08EC"/>
    <w:rsid w:val="00DD335F"/>
    <w:rsid w:val="00DD4CA3"/>
    <w:rsid w:val="00DD52F2"/>
    <w:rsid w:val="00DE3659"/>
    <w:rsid w:val="00DE4D9F"/>
    <w:rsid w:val="00DE50CB"/>
    <w:rsid w:val="00DE57D7"/>
    <w:rsid w:val="00DE6EE9"/>
    <w:rsid w:val="00DF07A8"/>
    <w:rsid w:val="00DF0DD8"/>
    <w:rsid w:val="00E00707"/>
    <w:rsid w:val="00E02454"/>
    <w:rsid w:val="00E0448B"/>
    <w:rsid w:val="00E06092"/>
    <w:rsid w:val="00E0652F"/>
    <w:rsid w:val="00E07A45"/>
    <w:rsid w:val="00E1125C"/>
    <w:rsid w:val="00E310A1"/>
    <w:rsid w:val="00E31443"/>
    <w:rsid w:val="00E3250C"/>
    <w:rsid w:val="00E32F5B"/>
    <w:rsid w:val="00E40FED"/>
    <w:rsid w:val="00E519F1"/>
    <w:rsid w:val="00E5676B"/>
    <w:rsid w:val="00E67A71"/>
    <w:rsid w:val="00E7538C"/>
    <w:rsid w:val="00E83E4E"/>
    <w:rsid w:val="00E9152B"/>
    <w:rsid w:val="00E92AE9"/>
    <w:rsid w:val="00E94834"/>
    <w:rsid w:val="00E964DB"/>
    <w:rsid w:val="00EA2D68"/>
    <w:rsid w:val="00EA41DB"/>
    <w:rsid w:val="00EA45E3"/>
    <w:rsid w:val="00EB327F"/>
    <w:rsid w:val="00EB56C7"/>
    <w:rsid w:val="00EC0F26"/>
    <w:rsid w:val="00ED2570"/>
    <w:rsid w:val="00EE6C8B"/>
    <w:rsid w:val="00EF4A0A"/>
    <w:rsid w:val="00EF63E1"/>
    <w:rsid w:val="00EF6752"/>
    <w:rsid w:val="00EF7E51"/>
    <w:rsid w:val="00F11C6E"/>
    <w:rsid w:val="00F13A43"/>
    <w:rsid w:val="00F14B96"/>
    <w:rsid w:val="00F15488"/>
    <w:rsid w:val="00F15692"/>
    <w:rsid w:val="00F157C0"/>
    <w:rsid w:val="00F1656A"/>
    <w:rsid w:val="00F17FEA"/>
    <w:rsid w:val="00F2485B"/>
    <w:rsid w:val="00F31C7A"/>
    <w:rsid w:val="00F323FC"/>
    <w:rsid w:val="00F36E9A"/>
    <w:rsid w:val="00F4265E"/>
    <w:rsid w:val="00F4297F"/>
    <w:rsid w:val="00F42ACB"/>
    <w:rsid w:val="00F45500"/>
    <w:rsid w:val="00F46BD5"/>
    <w:rsid w:val="00F47E74"/>
    <w:rsid w:val="00F52E42"/>
    <w:rsid w:val="00F5754A"/>
    <w:rsid w:val="00F61C63"/>
    <w:rsid w:val="00F61C9D"/>
    <w:rsid w:val="00F64446"/>
    <w:rsid w:val="00F75588"/>
    <w:rsid w:val="00F7600A"/>
    <w:rsid w:val="00F77EF9"/>
    <w:rsid w:val="00F81C38"/>
    <w:rsid w:val="00F850F1"/>
    <w:rsid w:val="00F87342"/>
    <w:rsid w:val="00F918F1"/>
    <w:rsid w:val="00F921BF"/>
    <w:rsid w:val="00FA0785"/>
    <w:rsid w:val="00FA089F"/>
    <w:rsid w:val="00FA18A9"/>
    <w:rsid w:val="00FA4C7F"/>
    <w:rsid w:val="00FA4DC6"/>
    <w:rsid w:val="00FA6915"/>
    <w:rsid w:val="00FB283B"/>
    <w:rsid w:val="00FC4409"/>
    <w:rsid w:val="00FC55E8"/>
    <w:rsid w:val="00FC6B8D"/>
    <w:rsid w:val="00FD0EE4"/>
    <w:rsid w:val="00FD708B"/>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8502"/>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 w:type="paragraph" w:styleId="NoSpacing">
    <w:name w:val="No Spacing"/>
    <w:uiPriority w:val="1"/>
    <w:qFormat/>
    <w:rsid w:val="00E83E4E"/>
    <w:pPr>
      <w:spacing w:after="0" w:line="240" w:lineRule="auto"/>
    </w:pPr>
    <w:rPr>
      <w:rFonts w:ascii="Calibri" w:eastAsia="Calibri" w:hAnsi="Calibri" w:cs="Times New Roman"/>
    </w:rPr>
  </w:style>
  <w:style w:type="character" w:customStyle="1" w:styleId="apple-style-span">
    <w:name w:val="apple-style-span"/>
    <w:basedOn w:val="DefaultParagraphFont"/>
    <w:rsid w:val="00E83E4E"/>
  </w:style>
  <w:style w:type="table" w:styleId="TableGrid">
    <w:name w:val="Table Grid"/>
    <w:basedOn w:val="TableNormal"/>
    <w:uiPriority w:val="39"/>
    <w:rsid w:val="00E83E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83E4E"/>
    <w:rPr>
      <w:color w:val="800080"/>
      <w:u w:val="single"/>
    </w:rPr>
  </w:style>
  <w:style w:type="table" w:customStyle="1" w:styleId="TableGrid1">
    <w:name w:val="Table Grid1"/>
    <w:basedOn w:val="TableNormal"/>
    <w:next w:val="TableGrid"/>
    <w:uiPriority w:val="39"/>
    <w:rsid w:val="00E83E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3E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350641879">
      <w:bodyDiv w:val="1"/>
      <w:marLeft w:val="0"/>
      <w:marRight w:val="0"/>
      <w:marTop w:val="0"/>
      <w:marBottom w:val="0"/>
      <w:divBdr>
        <w:top w:val="none" w:sz="0" w:space="0" w:color="auto"/>
        <w:left w:val="none" w:sz="0" w:space="0" w:color="auto"/>
        <w:bottom w:val="none" w:sz="0" w:space="0" w:color="auto"/>
        <w:right w:val="none" w:sz="0" w:space="0" w:color="auto"/>
      </w:divBdr>
      <w:divsChild>
        <w:div w:id="1502620699">
          <w:marLeft w:val="0"/>
          <w:marRight w:val="0"/>
          <w:marTop w:val="0"/>
          <w:marBottom w:val="0"/>
          <w:divBdr>
            <w:top w:val="none" w:sz="0" w:space="0" w:color="auto"/>
            <w:left w:val="none" w:sz="0" w:space="0" w:color="auto"/>
            <w:bottom w:val="none" w:sz="0" w:space="0" w:color="auto"/>
            <w:right w:val="none" w:sz="0" w:space="0" w:color="auto"/>
          </w:divBdr>
        </w:div>
      </w:divsChild>
    </w:div>
    <w:div w:id="1371566559">
      <w:bodyDiv w:val="1"/>
      <w:marLeft w:val="0"/>
      <w:marRight w:val="0"/>
      <w:marTop w:val="0"/>
      <w:marBottom w:val="0"/>
      <w:divBdr>
        <w:top w:val="none" w:sz="0" w:space="0" w:color="auto"/>
        <w:left w:val="none" w:sz="0" w:space="0" w:color="auto"/>
        <w:bottom w:val="none" w:sz="0" w:space="0" w:color="auto"/>
        <w:right w:val="none" w:sz="0" w:space="0" w:color="auto"/>
      </w:divBdr>
    </w:div>
    <w:div w:id="1405571542">
      <w:bodyDiv w:val="1"/>
      <w:marLeft w:val="0"/>
      <w:marRight w:val="0"/>
      <w:marTop w:val="0"/>
      <w:marBottom w:val="0"/>
      <w:divBdr>
        <w:top w:val="none" w:sz="0" w:space="0" w:color="auto"/>
        <w:left w:val="none" w:sz="0" w:space="0" w:color="auto"/>
        <w:bottom w:val="none" w:sz="0" w:space="0" w:color="auto"/>
        <w:right w:val="none" w:sz="0" w:space="0" w:color="auto"/>
      </w:divBdr>
      <w:divsChild>
        <w:div w:id="174226107">
          <w:marLeft w:val="0"/>
          <w:marRight w:val="0"/>
          <w:marTop w:val="0"/>
          <w:marBottom w:val="0"/>
          <w:divBdr>
            <w:top w:val="none" w:sz="0" w:space="0" w:color="auto"/>
            <w:left w:val="none" w:sz="0" w:space="0" w:color="auto"/>
            <w:bottom w:val="none" w:sz="0" w:space="0" w:color="auto"/>
            <w:right w:val="none" w:sz="0" w:space="0" w:color="auto"/>
          </w:divBdr>
        </w:div>
        <w:div w:id="897664457">
          <w:marLeft w:val="0"/>
          <w:marRight w:val="0"/>
          <w:marTop w:val="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8&amp;ba=hf249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B3A9-33D9-4CE6-B6E0-914AF9F3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2019-11-14T20:52:00Z</cp:lastPrinted>
  <dcterms:created xsi:type="dcterms:W3CDTF">2020-12-01T17:30:00Z</dcterms:created>
  <dcterms:modified xsi:type="dcterms:W3CDTF">2020-12-01T17:31:00Z</dcterms:modified>
</cp:coreProperties>
</file>